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6674" w:rsidRPr="00436DB5" w:rsidRDefault="00DD6674">
      <w:pPr>
        <w:spacing w:after="0"/>
        <w:ind w:left="120"/>
        <w:rPr>
          <w:lang w:val="ru-RU"/>
        </w:rPr>
      </w:pPr>
      <w:bookmarkStart w:id="0" w:name="block-17526776"/>
    </w:p>
    <w:p w:rsidR="00F356F9" w:rsidRPr="00F356F9" w:rsidRDefault="00E06EFD" w:rsidP="00F356F9">
      <w:pPr>
        <w:autoSpaceDE w:val="0"/>
        <w:autoSpaceDN w:val="0"/>
        <w:spacing w:after="0" w:line="228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436DB5">
        <w:rPr>
          <w:rFonts w:ascii="Times New Roman" w:hAnsi="Times New Roman"/>
          <w:color w:val="000000"/>
          <w:sz w:val="28"/>
          <w:lang w:val="ru-RU"/>
        </w:rPr>
        <w:t>‌</w:t>
      </w:r>
      <w:r w:rsidR="00F356F9" w:rsidRPr="00F356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="00F356F9" w:rsidRPr="00F356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ЧАСТНОЕ ОБЩЕОБРАЗОВАТЕЛЬНОЕ УЧРЕЖДЕНИЕ </w:t>
      </w:r>
    </w:p>
    <w:p w:rsidR="00F356F9" w:rsidRPr="00F356F9" w:rsidRDefault="00F356F9" w:rsidP="00F356F9">
      <w:pPr>
        <w:autoSpaceDE w:val="0"/>
        <w:autoSpaceDN w:val="0"/>
        <w:spacing w:after="0" w:line="228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F356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«СРЕДНЯЯ ОБЩЕОБРАЗОВАТЕЛЬНАЯ ШКОЛА «ИНТЕЛЛЕКТ»</w:t>
      </w:r>
    </w:p>
    <w:p w:rsidR="00F356F9" w:rsidRPr="00F356F9" w:rsidRDefault="00F356F9" w:rsidP="00F356F9">
      <w:pPr>
        <w:autoSpaceDE w:val="0"/>
        <w:autoSpaceDN w:val="0"/>
        <w:spacing w:after="0" w:line="228" w:lineRule="auto"/>
        <w:ind w:left="149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F356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                             (ЧОУ СОШ «Интеллект»)</w:t>
      </w:r>
    </w:p>
    <w:p w:rsidR="00F356F9" w:rsidRPr="00F356F9" w:rsidRDefault="00F356F9" w:rsidP="00F356F9">
      <w:pPr>
        <w:autoSpaceDE w:val="0"/>
        <w:autoSpaceDN w:val="0"/>
        <w:spacing w:after="0" w:line="228" w:lineRule="auto"/>
        <w:ind w:left="149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356F9" w:rsidRPr="00F356F9" w:rsidRDefault="00F356F9" w:rsidP="00F356F9">
      <w:pPr>
        <w:autoSpaceDE w:val="0"/>
        <w:autoSpaceDN w:val="0"/>
        <w:spacing w:after="0" w:line="228" w:lineRule="auto"/>
        <w:ind w:left="149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356F9" w:rsidRPr="00F356F9" w:rsidRDefault="00F356F9" w:rsidP="00F356F9">
      <w:pPr>
        <w:autoSpaceDE w:val="0"/>
        <w:autoSpaceDN w:val="0"/>
        <w:spacing w:after="0" w:line="228" w:lineRule="auto"/>
        <w:ind w:left="149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356F9" w:rsidRPr="00F356F9" w:rsidRDefault="00F356F9" w:rsidP="00F356F9">
      <w:pPr>
        <w:autoSpaceDE w:val="0"/>
        <w:autoSpaceDN w:val="0"/>
        <w:spacing w:after="0" w:line="228" w:lineRule="auto"/>
        <w:ind w:left="1494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F356F9" w:rsidRPr="00F356F9" w:rsidRDefault="00F356F9" w:rsidP="00F356F9">
      <w:pPr>
        <w:autoSpaceDE w:val="0"/>
        <w:autoSpaceDN w:val="0"/>
        <w:spacing w:after="0" w:line="261" w:lineRule="auto"/>
        <w:ind w:right="14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F356F9" w:rsidRPr="00F356F9" w:rsidRDefault="00F356F9" w:rsidP="00F356F9">
      <w:pPr>
        <w:autoSpaceDE w:val="0"/>
        <w:autoSpaceDN w:val="0"/>
        <w:spacing w:after="0" w:line="261" w:lineRule="auto"/>
        <w:ind w:right="14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F356F9" w:rsidRPr="00F356F9" w:rsidRDefault="00F356F9" w:rsidP="00F356F9">
      <w:pPr>
        <w:tabs>
          <w:tab w:val="left" w:pos="4111"/>
        </w:tabs>
        <w:autoSpaceDE w:val="0"/>
        <w:autoSpaceDN w:val="0"/>
        <w:spacing w:after="0" w:line="261" w:lineRule="auto"/>
        <w:ind w:right="14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tbl>
      <w:tblPr>
        <w:tblW w:w="0" w:type="auto"/>
        <w:tblInd w:w="-147" w:type="dxa"/>
        <w:tblLook w:val="04A0" w:firstRow="1" w:lastRow="0" w:firstColumn="1" w:lastColumn="0" w:noHBand="0" w:noVBand="1"/>
      </w:tblPr>
      <w:tblGrid>
        <w:gridCol w:w="5849"/>
        <w:gridCol w:w="2820"/>
      </w:tblGrid>
      <w:tr w:rsidR="00F356F9" w:rsidRPr="00F356F9" w:rsidTr="003D2924">
        <w:tc>
          <w:tcPr>
            <w:tcW w:w="6238" w:type="dxa"/>
          </w:tcPr>
          <w:p w:rsidR="00F356F9" w:rsidRPr="00F356F9" w:rsidRDefault="00F356F9" w:rsidP="00F356F9">
            <w:pPr>
              <w:tabs>
                <w:tab w:val="left" w:pos="4111"/>
              </w:tabs>
              <w:autoSpaceDE w:val="0"/>
              <w:autoSpaceDN w:val="0"/>
              <w:spacing w:after="160" w:line="228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356F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СОГЛАСОВАНО</w:t>
            </w:r>
          </w:p>
        </w:tc>
        <w:tc>
          <w:tcPr>
            <w:tcW w:w="2965" w:type="dxa"/>
          </w:tcPr>
          <w:p w:rsidR="00F356F9" w:rsidRPr="00F356F9" w:rsidRDefault="00F356F9" w:rsidP="00F356F9">
            <w:pPr>
              <w:tabs>
                <w:tab w:val="left" w:pos="4111"/>
              </w:tabs>
              <w:autoSpaceDE w:val="0"/>
              <w:autoSpaceDN w:val="0"/>
              <w:spacing w:after="160" w:line="228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356F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ПРИНЯТО </w:t>
            </w:r>
          </w:p>
        </w:tc>
      </w:tr>
      <w:tr w:rsidR="00F356F9" w:rsidRPr="00F356F9" w:rsidTr="003D2924">
        <w:tc>
          <w:tcPr>
            <w:tcW w:w="6238" w:type="dxa"/>
          </w:tcPr>
          <w:p w:rsidR="00F356F9" w:rsidRPr="00F356F9" w:rsidRDefault="00F356F9" w:rsidP="00F356F9">
            <w:pPr>
              <w:tabs>
                <w:tab w:val="left" w:pos="4111"/>
              </w:tabs>
              <w:autoSpaceDE w:val="0"/>
              <w:autoSpaceDN w:val="0"/>
              <w:spacing w:after="16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35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Заместителем директора по УВР</w:t>
            </w:r>
          </w:p>
        </w:tc>
        <w:tc>
          <w:tcPr>
            <w:tcW w:w="2965" w:type="dxa"/>
          </w:tcPr>
          <w:p w:rsidR="00F356F9" w:rsidRPr="00F356F9" w:rsidRDefault="00F356F9" w:rsidP="00F356F9">
            <w:pPr>
              <w:tabs>
                <w:tab w:val="left" w:pos="4111"/>
              </w:tabs>
              <w:autoSpaceDE w:val="0"/>
              <w:autoSpaceDN w:val="0"/>
              <w:spacing w:after="16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35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 заседании педсовета </w:t>
            </w:r>
          </w:p>
        </w:tc>
      </w:tr>
      <w:tr w:rsidR="00F356F9" w:rsidRPr="00F356F9" w:rsidTr="003D2924">
        <w:tc>
          <w:tcPr>
            <w:tcW w:w="6238" w:type="dxa"/>
          </w:tcPr>
          <w:p w:rsidR="00F356F9" w:rsidRPr="00F356F9" w:rsidRDefault="00F356F9" w:rsidP="00F356F9">
            <w:pPr>
              <w:tabs>
                <w:tab w:val="left" w:pos="4111"/>
              </w:tabs>
              <w:autoSpaceDE w:val="0"/>
              <w:autoSpaceDN w:val="0"/>
              <w:spacing w:after="16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35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_________ М.Л. Хонжарова</w:t>
            </w:r>
          </w:p>
        </w:tc>
        <w:tc>
          <w:tcPr>
            <w:tcW w:w="2965" w:type="dxa"/>
          </w:tcPr>
          <w:p w:rsidR="00F356F9" w:rsidRPr="00F356F9" w:rsidRDefault="00F356F9" w:rsidP="00F356F9">
            <w:pPr>
              <w:tabs>
                <w:tab w:val="left" w:pos="4111"/>
              </w:tabs>
              <w:autoSpaceDE w:val="0"/>
              <w:autoSpaceDN w:val="0"/>
              <w:spacing w:after="16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35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Протокол  №1</w:t>
            </w:r>
          </w:p>
        </w:tc>
      </w:tr>
      <w:tr w:rsidR="00F356F9" w:rsidRPr="00F356F9" w:rsidTr="003D2924">
        <w:tc>
          <w:tcPr>
            <w:tcW w:w="6238" w:type="dxa"/>
          </w:tcPr>
          <w:p w:rsidR="00F356F9" w:rsidRPr="00F356F9" w:rsidRDefault="00F356F9" w:rsidP="00F356F9">
            <w:pPr>
              <w:tabs>
                <w:tab w:val="left" w:pos="4111"/>
              </w:tabs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35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Протокол № 11 от 29.08.2023г.</w:t>
            </w:r>
          </w:p>
        </w:tc>
        <w:tc>
          <w:tcPr>
            <w:tcW w:w="2965" w:type="dxa"/>
          </w:tcPr>
          <w:p w:rsidR="00F356F9" w:rsidRPr="00F356F9" w:rsidRDefault="00F356F9" w:rsidP="00F356F9">
            <w:pPr>
              <w:tabs>
                <w:tab w:val="left" w:pos="4111"/>
              </w:tabs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35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30.08.2023 г</w:t>
            </w:r>
          </w:p>
        </w:tc>
      </w:tr>
    </w:tbl>
    <w:p w:rsidR="00F356F9" w:rsidRPr="00F356F9" w:rsidRDefault="00F356F9" w:rsidP="00F356F9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DD6674" w:rsidRPr="00436DB5" w:rsidRDefault="00DD6674">
      <w:pPr>
        <w:spacing w:after="0"/>
        <w:ind w:left="120"/>
        <w:rPr>
          <w:lang w:val="ru-RU"/>
        </w:rPr>
      </w:pPr>
    </w:p>
    <w:p w:rsidR="00DD6674" w:rsidRPr="00436DB5" w:rsidRDefault="00DD6674" w:rsidP="00436DB5">
      <w:pPr>
        <w:spacing w:after="0"/>
        <w:rPr>
          <w:lang w:val="ru-RU"/>
        </w:rPr>
      </w:pPr>
    </w:p>
    <w:p w:rsidR="00F356F9" w:rsidRDefault="00F356F9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F356F9" w:rsidRDefault="00F356F9" w:rsidP="00F356F9">
      <w:pPr>
        <w:spacing w:after="0" w:line="408" w:lineRule="auto"/>
        <w:rPr>
          <w:rFonts w:ascii="Times New Roman" w:hAnsi="Times New Roman"/>
          <w:b/>
          <w:color w:val="000000"/>
          <w:sz w:val="28"/>
          <w:lang w:val="ru-RU"/>
        </w:rPr>
      </w:pPr>
    </w:p>
    <w:p w:rsidR="00DD6674" w:rsidRPr="00436DB5" w:rsidRDefault="00E06EFD">
      <w:pPr>
        <w:spacing w:after="0" w:line="408" w:lineRule="auto"/>
        <w:ind w:left="120"/>
        <w:jc w:val="center"/>
        <w:rPr>
          <w:lang w:val="ru-RU"/>
        </w:rPr>
      </w:pPr>
      <w:r w:rsidRPr="00436DB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D6674" w:rsidRPr="00436DB5" w:rsidRDefault="00DD6674">
      <w:pPr>
        <w:spacing w:after="0"/>
        <w:ind w:left="120"/>
        <w:jc w:val="center"/>
        <w:rPr>
          <w:lang w:val="ru-RU"/>
        </w:rPr>
      </w:pPr>
    </w:p>
    <w:p w:rsidR="00DD6674" w:rsidRPr="00436DB5" w:rsidRDefault="00E06EFD">
      <w:pPr>
        <w:spacing w:after="0" w:line="408" w:lineRule="auto"/>
        <w:ind w:left="120"/>
        <w:jc w:val="center"/>
        <w:rPr>
          <w:lang w:val="ru-RU"/>
        </w:rPr>
      </w:pPr>
      <w:r w:rsidRPr="00436DB5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«Вероятность и статистика. </w:t>
      </w:r>
    </w:p>
    <w:p w:rsidR="00DD6674" w:rsidRPr="00436DB5" w:rsidRDefault="00E06EFD">
      <w:pPr>
        <w:spacing w:after="0" w:line="408" w:lineRule="auto"/>
        <w:ind w:left="120"/>
        <w:jc w:val="center"/>
        <w:rPr>
          <w:lang w:val="ru-RU"/>
        </w:rPr>
      </w:pPr>
      <w:r w:rsidRPr="00436DB5">
        <w:rPr>
          <w:rFonts w:ascii="Times New Roman" w:hAnsi="Times New Roman"/>
          <w:b/>
          <w:color w:val="000000"/>
          <w:sz w:val="28"/>
          <w:lang w:val="ru-RU"/>
        </w:rPr>
        <w:t>Базовый уровень»</w:t>
      </w:r>
    </w:p>
    <w:p w:rsidR="00DD6674" w:rsidRPr="00436DB5" w:rsidRDefault="00E06EFD">
      <w:pPr>
        <w:spacing w:after="0" w:line="408" w:lineRule="auto"/>
        <w:ind w:left="120"/>
        <w:jc w:val="center"/>
        <w:rPr>
          <w:lang w:val="ru-RU"/>
        </w:rPr>
      </w:pPr>
      <w:r w:rsidRPr="00436DB5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DD6674" w:rsidRPr="00436DB5" w:rsidRDefault="00DD6674">
      <w:pPr>
        <w:spacing w:after="0"/>
        <w:ind w:left="120"/>
        <w:jc w:val="center"/>
        <w:rPr>
          <w:lang w:val="ru-RU"/>
        </w:rPr>
      </w:pPr>
    </w:p>
    <w:p w:rsidR="00DD6674" w:rsidRPr="00436DB5" w:rsidRDefault="00DD6674">
      <w:pPr>
        <w:spacing w:after="0"/>
        <w:ind w:left="120"/>
        <w:jc w:val="center"/>
        <w:rPr>
          <w:lang w:val="ru-RU"/>
        </w:rPr>
      </w:pPr>
    </w:p>
    <w:p w:rsidR="00DD6674" w:rsidRPr="00436DB5" w:rsidRDefault="00DD6674" w:rsidP="00436DB5">
      <w:pPr>
        <w:spacing w:after="0"/>
        <w:rPr>
          <w:lang w:val="ru-RU"/>
        </w:rPr>
      </w:pPr>
    </w:p>
    <w:p w:rsidR="00DD6674" w:rsidRPr="00436DB5" w:rsidRDefault="00DD6674">
      <w:pPr>
        <w:spacing w:after="0"/>
        <w:ind w:left="120"/>
        <w:jc w:val="center"/>
        <w:rPr>
          <w:lang w:val="ru-RU"/>
        </w:rPr>
      </w:pPr>
    </w:p>
    <w:p w:rsidR="00DD6674" w:rsidRPr="00436DB5" w:rsidRDefault="00DD6674">
      <w:pPr>
        <w:spacing w:after="0"/>
        <w:ind w:left="120"/>
        <w:jc w:val="center"/>
        <w:rPr>
          <w:lang w:val="ru-RU"/>
        </w:rPr>
      </w:pPr>
    </w:p>
    <w:p w:rsidR="00DD6674" w:rsidRPr="00436DB5" w:rsidRDefault="00DD6674">
      <w:pPr>
        <w:spacing w:after="0"/>
        <w:ind w:left="120"/>
        <w:jc w:val="center"/>
        <w:rPr>
          <w:lang w:val="ru-RU"/>
        </w:rPr>
      </w:pPr>
    </w:p>
    <w:p w:rsidR="00DD6674" w:rsidRPr="00436DB5" w:rsidRDefault="00DD6674">
      <w:pPr>
        <w:spacing w:after="0"/>
        <w:ind w:left="120"/>
        <w:jc w:val="center"/>
        <w:rPr>
          <w:lang w:val="ru-RU"/>
        </w:rPr>
      </w:pPr>
    </w:p>
    <w:p w:rsidR="00DD6674" w:rsidRPr="00436DB5" w:rsidRDefault="00E06EFD">
      <w:pPr>
        <w:spacing w:after="0"/>
        <w:ind w:left="120"/>
        <w:jc w:val="center"/>
        <w:rPr>
          <w:lang w:val="ru-RU"/>
        </w:rPr>
      </w:pPr>
      <w:r w:rsidRPr="00436DB5">
        <w:rPr>
          <w:rFonts w:ascii="Times New Roman" w:hAnsi="Times New Roman"/>
          <w:color w:val="000000"/>
          <w:sz w:val="28"/>
          <w:lang w:val="ru-RU"/>
        </w:rPr>
        <w:t>​</w:t>
      </w:r>
      <w:r w:rsidRPr="00436DB5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436DB5">
        <w:rPr>
          <w:rFonts w:ascii="Times New Roman" w:hAnsi="Times New Roman"/>
          <w:color w:val="000000"/>
          <w:sz w:val="28"/>
          <w:lang w:val="ru-RU"/>
        </w:rPr>
        <w:t>​</w:t>
      </w:r>
    </w:p>
    <w:p w:rsidR="00DD6674" w:rsidRPr="00436DB5" w:rsidRDefault="00DD6674">
      <w:pPr>
        <w:spacing w:after="0"/>
        <w:ind w:left="120"/>
        <w:rPr>
          <w:lang w:val="ru-RU"/>
        </w:rPr>
      </w:pPr>
    </w:p>
    <w:p w:rsidR="00F356F9" w:rsidRDefault="00F356F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1" w:name="block-17526777"/>
      <w:bookmarkEnd w:id="0"/>
    </w:p>
    <w:p w:rsidR="00F356F9" w:rsidRDefault="00F356F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356F9" w:rsidRDefault="00F356F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356F9" w:rsidRDefault="00F356F9" w:rsidP="00F356F9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г. Урус-Мартан,2023г.</w:t>
      </w:r>
      <w:bookmarkStart w:id="2" w:name="_GoBack"/>
      <w:bookmarkEnd w:id="2"/>
    </w:p>
    <w:p w:rsidR="00F356F9" w:rsidRDefault="00F356F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DD6674" w:rsidRPr="00436DB5" w:rsidRDefault="00E06EFD">
      <w:pPr>
        <w:spacing w:after="0" w:line="264" w:lineRule="auto"/>
        <w:ind w:left="120"/>
        <w:jc w:val="both"/>
        <w:rPr>
          <w:lang w:val="ru-RU"/>
        </w:rPr>
      </w:pPr>
      <w:r w:rsidRPr="00436DB5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DD6674" w:rsidRPr="00436DB5" w:rsidRDefault="00DD6674">
      <w:pPr>
        <w:spacing w:after="0" w:line="264" w:lineRule="auto"/>
        <w:ind w:left="120"/>
        <w:jc w:val="both"/>
        <w:rPr>
          <w:lang w:val="ru-RU"/>
        </w:rPr>
      </w:pPr>
    </w:p>
    <w:p w:rsidR="00DD6674" w:rsidRPr="00436DB5" w:rsidRDefault="00E06EFD">
      <w:pPr>
        <w:spacing w:after="0" w:line="264" w:lineRule="auto"/>
        <w:ind w:firstLine="600"/>
        <w:jc w:val="both"/>
        <w:rPr>
          <w:lang w:val="ru-RU"/>
        </w:rPr>
      </w:pPr>
      <w:bookmarkStart w:id="3" w:name="_Toc118726574"/>
      <w:bookmarkEnd w:id="3"/>
      <w:r w:rsidRPr="00436DB5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«Вероятность и статистика»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 w:rsidR="00DD6674" w:rsidRPr="00436DB5" w:rsidRDefault="00DD6674">
      <w:pPr>
        <w:spacing w:after="0" w:line="264" w:lineRule="auto"/>
        <w:ind w:left="120"/>
        <w:jc w:val="both"/>
        <w:rPr>
          <w:lang w:val="ru-RU"/>
        </w:rPr>
      </w:pPr>
    </w:p>
    <w:p w:rsidR="00DD6674" w:rsidRPr="00436DB5" w:rsidRDefault="00E06EFD">
      <w:pPr>
        <w:spacing w:after="0" w:line="264" w:lineRule="auto"/>
        <w:ind w:left="120"/>
        <w:jc w:val="both"/>
        <w:rPr>
          <w:lang w:val="ru-RU"/>
        </w:rPr>
      </w:pPr>
      <w:bookmarkStart w:id="4" w:name="_Toc118726606"/>
      <w:bookmarkEnd w:id="4"/>
      <w:r w:rsidRPr="00436DB5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DD6674" w:rsidRPr="00436DB5" w:rsidRDefault="00DD6674">
      <w:pPr>
        <w:spacing w:after="0" w:line="264" w:lineRule="auto"/>
        <w:ind w:left="120"/>
        <w:jc w:val="both"/>
        <w:rPr>
          <w:lang w:val="ru-RU"/>
        </w:rPr>
      </w:pPr>
    </w:p>
    <w:p w:rsidR="00DD6674" w:rsidRPr="00436DB5" w:rsidRDefault="00E06EFD">
      <w:pPr>
        <w:spacing w:after="0" w:line="264" w:lineRule="auto"/>
        <w:ind w:firstLine="600"/>
        <w:jc w:val="both"/>
        <w:rPr>
          <w:lang w:val="ru-RU"/>
        </w:rPr>
      </w:pPr>
      <w:r w:rsidRPr="00436DB5">
        <w:rPr>
          <w:rFonts w:ascii="Times New Roman" w:hAnsi="Times New Roman"/>
          <w:color w:val="000000"/>
          <w:sz w:val="28"/>
          <w:lang w:val="ru-RU"/>
        </w:rPr>
        <w:t>Учебный курс «Вероятность и статистика» базового уровня является продолжением и развитием одноимённого учебного курса базового уровня основной школы.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учащихся о методах исследования изменчивого мира, развивается понимание значимости и общности математических методов познания как неотъемлемой части современного естественно-научного мировоззрения.</w:t>
      </w:r>
    </w:p>
    <w:p w:rsidR="00DD6674" w:rsidRPr="00436DB5" w:rsidRDefault="00E06EFD">
      <w:pPr>
        <w:spacing w:after="0" w:line="264" w:lineRule="auto"/>
        <w:ind w:firstLine="600"/>
        <w:jc w:val="both"/>
        <w:rPr>
          <w:lang w:val="ru-RU"/>
        </w:rPr>
      </w:pPr>
      <w:r w:rsidRPr="00436DB5">
        <w:rPr>
          <w:rFonts w:ascii="Times New Roman" w:hAnsi="Times New Roman"/>
          <w:color w:val="000000"/>
          <w:sz w:val="28"/>
          <w:lang w:val="ru-RU"/>
        </w:rPr>
        <w:t xml:space="preserve">Содержание курса направлено на закрепление знаний, полученных при изучении курса основной школы и на развитие представлений о случайных величинах и взаимосвязях между ними на важных примерах, сюжеты которых почерпнуты из окружающего мира. </w:t>
      </w:r>
    </w:p>
    <w:p w:rsidR="00DD6674" w:rsidRPr="00436DB5" w:rsidRDefault="00E06EFD">
      <w:pPr>
        <w:spacing w:after="0" w:line="264" w:lineRule="auto"/>
        <w:ind w:firstLine="600"/>
        <w:jc w:val="both"/>
        <w:rPr>
          <w:lang w:val="ru-RU"/>
        </w:rPr>
      </w:pPr>
      <w:r w:rsidRPr="00436DB5">
        <w:rPr>
          <w:rFonts w:ascii="Times New Roman" w:hAnsi="Times New Roman"/>
          <w:color w:val="000000"/>
          <w:sz w:val="28"/>
          <w:lang w:val="ru-RU"/>
        </w:rPr>
        <w:t>В соответствии с указанными целями в структуре учебного курса «Вероятность и статистика» средней школы на базовом уровне выделены следующие основные содержательные линии: «Случайные события и вероятности», «Случайные величины и закон больших чисел».</w:t>
      </w:r>
    </w:p>
    <w:p w:rsidR="00DD6674" w:rsidRPr="00436DB5" w:rsidRDefault="00E06EFD">
      <w:pPr>
        <w:spacing w:after="0" w:line="264" w:lineRule="auto"/>
        <w:ind w:firstLine="600"/>
        <w:jc w:val="both"/>
        <w:rPr>
          <w:lang w:val="ru-RU"/>
        </w:rPr>
      </w:pPr>
      <w:r w:rsidRPr="00436DB5">
        <w:rPr>
          <w:rFonts w:ascii="Times New Roman" w:hAnsi="Times New Roman"/>
          <w:color w:val="000000"/>
          <w:sz w:val="28"/>
          <w:lang w:val="ru-RU"/>
        </w:rPr>
        <w:lastRenderedPageBreak/>
        <w:t>Важную часть курса занимает изучение геометрического и биномиального распределений и знакомство с их непрерывными аналогами ― показательным и нормальным распределениями.</w:t>
      </w:r>
    </w:p>
    <w:p w:rsidR="00DD6674" w:rsidRPr="00436DB5" w:rsidRDefault="00E06EFD">
      <w:pPr>
        <w:spacing w:after="0" w:line="264" w:lineRule="auto"/>
        <w:ind w:firstLine="600"/>
        <w:jc w:val="both"/>
        <w:rPr>
          <w:lang w:val="ru-RU"/>
        </w:rPr>
      </w:pPr>
      <w:r w:rsidRPr="00436DB5">
        <w:rPr>
          <w:rFonts w:ascii="Times New Roman" w:hAnsi="Times New Roman"/>
          <w:color w:val="000000"/>
          <w:sz w:val="28"/>
          <w:lang w:val="ru-RU"/>
        </w:rPr>
        <w:t xml:space="preserve"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величин, а также эта линия необходима как база для изучения закона больших чисел – фундаментального закона, действующего в природе и обществе и имеющего математическую формализацию. Сам закон больших чисел предлагается в ознакомительной форме с минимальным использованием математического формализма. </w:t>
      </w:r>
    </w:p>
    <w:p w:rsidR="00DD6674" w:rsidRPr="00436DB5" w:rsidRDefault="00E06EFD">
      <w:pPr>
        <w:spacing w:after="0" w:line="264" w:lineRule="auto"/>
        <w:ind w:firstLine="600"/>
        <w:jc w:val="both"/>
        <w:rPr>
          <w:lang w:val="ru-RU"/>
        </w:rPr>
      </w:pPr>
      <w:r w:rsidRPr="00436DB5">
        <w:rPr>
          <w:rFonts w:ascii="Times New Roman" w:hAnsi="Times New Roman"/>
          <w:color w:val="000000"/>
          <w:sz w:val="28"/>
          <w:lang w:val="ru-RU"/>
        </w:rPr>
        <w:t xml:space="preserve">Темы, связанные с непрерывными случайными величинами, акцентируют внимание школьников на описании и изучении случайных явлений с помощью непрерывных функций. Основное внимание уделяется показательному и нормальному распределениям, при этом предполагается ознакомительное изучение материала без доказательств применяемых фактов. </w:t>
      </w:r>
    </w:p>
    <w:p w:rsidR="00DD6674" w:rsidRPr="00436DB5" w:rsidRDefault="00DD6674">
      <w:pPr>
        <w:spacing w:after="0" w:line="264" w:lineRule="auto"/>
        <w:ind w:left="120"/>
        <w:jc w:val="both"/>
        <w:rPr>
          <w:lang w:val="ru-RU"/>
        </w:rPr>
      </w:pPr>
    </w:p>
    <w:p w:rsidR="00DD6674" w:rsidRPr="00436DB5" w:rsidRDefault="00E06EFD">
      <w:pPr>
        <w:spacing w:after="0" w:line="264" w:lineRule="auto"/>
        <w:ind w:left="120"/>
        <w:jc w:val="both"/>
        <w:rPr>
          <w:lang w:val="ru-RU"/>
        </w:rPr>
      </w:pPr>
      <w:bookmarkStart w:id="5" w:name="_Toc118726607"/>
      <w:bookmarkEnd w:id="5"/>
      <w:r w:rsidRPr="00436DB5">
        <w:rPr>
          <w:rFonts w:ascii="Times New Roman" w:hAnsi="Times New Roman"/>
          <w:b/>
          <w:color w:val="000000"/>
          <w:sz w:val="28"/>
          <w:lang w:val="ru-RU"/>
        </w:rPr>
        <w:t>МЕСТО КУРСА В УЧЕБНОМ ПЛАНЕ</w:t>
      </w:r>
    </w:p>
    <w:p w:rsidR="00DD6674" w:rsidRPr="00436DB5" w:rsidRDefault="00DD6674">
      <w:pPr>
        <w:spacing w:after="0" w:line="264" w:lineRule="auto"/>
        <w:ind w:left="120"/>
        <w:jc w:val="both"/>
        <w:rPr>
          <w:lang w:val="ru-RU"/>
        </w:rPr>
      </w:pPr>
    </w:p>
    <w:p w:rsidR="00DD6674" w:rsidRPr="00436DB5" w:rsidRDefault="00E06EFD">
      <w:pPr>
        <w:spacing w:after="0" w:line="264" w:lineRule="auto"/>
        <w:ind w:left="120"/>
        <w:jc w:val="both"/>
        <w:rPr>
          <w:lang w:val="ru-RU"/>
        </w:rPr>
      </w:pPr>
      <w:r w:rsidRPr="00436DB5">
        <w:rPr>
          <w:rFonts w:ascii="Times New Roman" w:hAnsi="Times New Roman"/>
          <w:color w:val="000000"/>
          <w:sz w:val="28"/>
          <w:lang w:val="ru-RU"/>
        </w:rPr>
        <w:t xml:space="preserve"> На изучение курса «Вероятность и статистика» на базовом уровне отводится 1 час в неделю в течение каждого года обучения, всего 68 учебных часов.</w:t>
      </w:r>
    </w:p>
    <w:p w:rsidR="00DD6674" w:rsidRPr="00436DB5" w:rsidRDefault="00DD6674">
      <w:pPr>
        <w:rPr>
          <w:lang w:val="ru-RU"/>
        </w:rPr>
        <w:sectPr w:rsidR="00DD6674" w:rsidRPr="00436DB5">
          <w:pgSz w:w="11906" w:h="16383"/>
          <w:pgMar w:top="1440" w:right="1800" w:bottom="1440" w:left="1800" w:header="720" w:footer="720" w:gutter="0"/>
          <w:cols w:space="720"/>
        </w:sectPr>
      </w:pPr>
    </w:p>
    <w:p w:rsidR="00DD6674" w:rsidRPr="00436DB5" w:rsidRDefault="00E06EFD">
      <w:pPr>
        <w:spacing w:after="0"/>
        <w:ind w:left="120"/>
        <w:rPr>
          <w:lang w:val="ru-RU"/>
        </w:rPr>
      </w:pPr>
      <w:bookmarkStart w:id="6" w:name="_Toc118726611"/>
      <w:bookmarkStart w:id="7" w:name="block-17526782"/>
      <w:bookmarkEnd w:id="1"/>
      <w:bookmarkEnd w:id="6"/>
      <w:r w:rsidRPr="00436DB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:rsidR="00DD6674" w:rsidRPr="00436DB5" w:rsidRDefault="00DD6674">
      <w:pPr>
        <w:spacing w:after="0"/>
        <w:ind w:left="120"/>
        <w:rPr>
          <w:lang w:val="ru-RU"/>
        </w:rPr>
      </w:pPr>
    </w:p>
    <w:p w:rsidR="00DD6674" w:rsidRPr="00436DB5" w:rsidRDefault="00E06EFD">
      <w:pPr>
        <w:spacing w:after="0"/>
        <w:ind w:left="120"/>
        <w:jc w:val="both"/>
        <w:rPr>
          <w:lang w:val="ru-RU"/>
        </w:rPr>
      </w:pPr>
      <w:r w:rsidRPr="00436DB5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DD6674" w:rsidRPr="00436DB5" w:rsidRDefault="00DD6674">
      <w:pPr>
        <w:spacing w:after="0"/>
        <w:ind w:left="120"/>
        <w:jc w:val="both"/>
        <w:rPr>
          <w:lang w:val="ru-RU"/>
        </w:rPr>
      </w:pPr>
    </w:p>
    <w:p w:rsidR="00DD6674" w:rsidRPr="00436DB5" w:rsidRDefault="00E06EFD">
      <w:pPr>
        <w:spacing w:after="0"/>
        <w:ind w:firstLine="600"/>
        <w:jc w:val="both"/>
        <w:rPr>
          <w:lang w:val="ru-RU"/>
        </w:rPr>
      </w:pPr>
      <w:r w:rsidRPr="00436DB5">
        <w:rPr>
          <w:rFonts w:ascii="Times New Roman" w:hAnsi="Times New Roman"/>
          <w:color w:val="000000"/>
          <w:sz w:val="28"/>
          <w:lang w:val="ru-RU"/>
        </w:rPr>
        <w:t xml:space="preserve"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наборов. </w:t>
      </w:r>
    </w:p>
    <w:p w:rsidR="00DD6674" w:rsidRPr="00436DB5" w:rsidRDefault="00E06EFD">
      <w:pPr>
        <w:spacing w:after="0"/>
        <w:ind w:firstLine="600"/>
        <w:jc w:val="both"/>
        <w:rPr>
          <w:lang w:val="ru-RU"/>
        </w:rPr>
      </w:pPr>
      <w:r w:rsidRPr="00436DB5">
        <w:rPr>
          <w:rFonts w:ascii="Times New Roman" w:hAnsi="Times New Roman"/>
          <w:color w:val="000000"/>
          <w:sz w:val="28"/>
          <w:lang w:val="ru-RU"/>
        </w:rPr>
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Вероятности событий в опытах с равновозможными элементарными событиями. </w:t>
      </w:r>
    </w:p>
    <w:p w:rsidR="00DD6674" w:rsidRPr="00753DDD" w:rsidRDefault="00E06EFD">
      <w:pPr>
        <w:spacing w:after="0"/>
        <w:ind w:firstLine="600"/>
        <w:jc w:val="both"/>
        <w:rPr>
          <w:lang w:val="ru-RU"/>
        </w:rPr>
      </w:pPr>
      <w:r w:rsidRPr="00436DB5">
        <w:rPr>
          <w:rFonts w:ascii="Times New Roman" w:hAnsi="Times New Roman"/>
          <w:color w:val="000000"/>
          <w:sz w:val="28"/>
          <w:lang w:val="ru-RU"/>
        </w:rPr>
        <w:t xml:space="preserve">Операции над событиями: пересечение, объединение, противоположные события. </w:t>
      </w:r>
      <w:r w:rsidRPr="00753DDD">
        <w:rPr>
          <w:rFonts w:ascii="Times New Roman" w:hAnsi="Times New Roman"/>
          <w:color w:val="000000"/>
          <w:sz w:val="28"/>
          <w:lang w:val="ru-RU"/>
        </w:rPr>
        <w:t xml:space="preserve">Диаграммы Эйлера. Формула сложения вероятностей. </w:t>
      </w:r>
    </w:p>
    <w:p w:rsidR="00DD6674" w:rsidRPr="00436DB5" w:rsidRDefault="00E06EFD">
      <w:pPr>
        <w:spacing w:after="0"/>
        <w:ind w:firstLine="600"/>
        <w:jc w:val="both"/>
        <w:rPr>
          <w:lang w:val="ru-RU"/>
        </w:rPr>
      </w:pPr>
      <w:r w:rsidRPr="00436DB5">
        <w:rPr>
          <w:rFonts w:ascii="Times New Roman" w:hAnsi="Times New Roman"/>
          <w:color w:val="000000"/>
          <w:sz w:val="28"/>
          <w:lang w:val="ru-RU"/>
        </w:rPr>
        <w:t>Условная вероятность. Умножение вероятностей. Дерево случайного эксперимента. Формула полной вероятности. Независимые события.</w:t>
      </w:r>
    </w:p>
    <w:p w:rsidR="00DD6674" w:rsidRPr="00436DB5" w:rsidRDefault="00E06EFD">
      <w:pPr>
        <w:spacing w:after="0"/>
        <w:ind w:firstLine="600"/>
        <w:jc w:val="both"/>
        <w:rPr>
          <w:lang w:val="ru-RU"/>
        </w:rPr>
      </w:pPr>
      <w:r w:rsidRPr="00436DB5">
        <w:rPr>
          <w:rFonts w:ascii="Times New Roman" w:hAnsi="Times New Roman"/>
          <w:color w:val="000000"/>
          <w:sz w:val="28"/>
          <w:lang w:val="ru-RU"/>
        </w:rPr>
        <w:t>Комбинаторное правило умножения. Перестановки и факториал. Число сочетаний. Треугольник Паскаля. Формула бинома Ньютона.</w:t>
      </w:r>
    </w:p>
    <w:p w:rsidR="00DD6674" w:rsidRPr="00436DB5" w:rsidRDefault="00E06EFD">
      <w:pPr>
        <w:spacing w:after="0"/>
        <w:ind w:firstLine="600"/>
        <w:jc w:val="both"/>
        <w:rPr>
          <w:lang w:val="ru-RU"/>
        </w:rPr>
      </w:pPr>
      <w:r w:rsidRPr="00436DB5">
        <w:rPr>
          <w:rFonts w:ascii="Times New Roman" w:hAnsi="Times New Roman"/>
          <w:color w:val="000000"/>
          <w:sz w:val="28"/>
          <w:lang w:val="ru-RU"/>
        </w:rPr>
        <w:t xml:space="preserve">Бинарный случайный опыт (испытание), успех и неудача. Независимые испытания. Серия независимых испытаний до первого успеха. Серия независимых испытаний Бернулли. </w:t>
      </w:r>
    </w:p>
    <w:p w:rsidR="00DD6674" w:rsidRPr="00436DB5" w:rsidRDefault="00E06EFD">
      <w:pPr>
        <w:spacing w:after="0"/>
        <w:ind w:firstLine="600"/>
        <w:jc w:val="both"/>
        <w:rPr>
          <w:lang w:val="ru-RU"/>
        </w:rPr>
      </w:pPr>
      <w:r w:rsidRPr="00436DB5">
        <w:rPr>
          <w:rFonts w:ascii="Times New Roman" w:hAnsi="Times New Roman"/>
          <w:color w:val="000000"/>
          <w:sz w:val="28"/>
          <w:lang w:val="ru-RU"/>
        </w:rPr>
        <w:t xml:space="preserve">Случайная величина. Распределение вероятностей. Диаграмма распределения. Примеры распределений, в том числе, геометрическое и биномиальное. </w:t>
      </w:r>
    </w:p>
    <w:p w:rsidR="00DD6674" w:rsidRPr="00436DB5" w:rsidRDefault="00DD6674">
      <w:pPr>
        <w:spacing w:after="0"/>
        <w:ind w:left="120"/>
        <w:jc w:val="both"/>
        <w:rPr>
          <w:lang w:val="ru-RU"/>
        </w:rPr>
      </w:pPr>
    </w:p>
    <w:p w:rsidR="00DD6674" w:rsidRPr="00436DB5" w:rsidRDefault="00E06EFD">
      <w:pPr>
        <w:spacing w:after="0"/>
        <w:ind w:left="120"/>
        <w:jc w:val="both"/>
        <w:rPr>
          <w:lang w:val="ru-RU"/>
        </w:rPr>
      </w:pPr>
      <w:bookmarkStart w:id="8" w:name="_Toc118726613"/>
      <w:bookmarkEnd w:id="8"/>
      <w:r w:rsidRPr="00436DB5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DD6674" w:rsidRPr="00436DB5" w:rsidRDefault="00DD6674">
      <w:pPr>
        <w:spacing w:after="0"/>
        <w:ind w:left="120"/>
        <w:jc w:val="both"/>
        <w:rPr>
          <w:lang w:val="ru-RU"/>
        </w:rPr>
      </w:pPr>
    </w:p>
    <w:p w:rsidR="00DD6674" w:rsidRPr="00436DB5" w:rsidRDefault="00E06EFD">
      <w:pPr>
        <w:spacing w:after="0"/>
        <w:ind w:firstLine="600"/>
        <w:jc w:val="both"/>
        <w:rPr>
          <w:lang w:val="ru-RU"/>
        </w:rPr>
      </w:pPr>
      <w:bookmarkStart w:id="9" w:name="_Toc73394999"/>
      <w:bookmarkEnd w:id="9"/>
      <w:r w:rsidRPr="00436DB5">
        <w:rPr>
          <w:rFonts w:ascii="Times New Roman" w:hAnsi="Times New Roman"/>
          <w:color w:val="000000"/>
          <w:sz w:val="28"/>
          <w:lang w:val="ru-RU"/>
        </w:rPr>
        <w:t>Числовые характеристики случайных величин: математическое ожидание, 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Математическое ожидание и дисперсия геометрического и биномиального распределений.</w:t>
      </w:r>
    </w:p>
    <w:p w:rsidR="00DD6674" w:rsidRPr="00436DB5" w:rsidRDefault="00E06EFD">
      <w:pPr>
        <w:spacing w:after="0"/>
        <w:ind w:firstLine="600"/>
        <w:jc w:val="both"/>
        <w:rPr>
          <w:lang w:val="ru-RU"/>
        </w:rPr>
      </w:pPr>
      <w:r w:rsidRPr="00436DB5">
        <w:rPr>
          <w:rFonts w:ascii="Times New Roman" w:hAnsi="Times New Roman"/>
          <w:color w:val="000000"/>
          <w:sz w:val="28"/>
          <w:lang w:val="ru-RU"/>
        </w:rPr>
        <w:lastRenderedPageBreak/>
        <w:t>Закон больших чисел и его роль в науке, природе и обществе. Выборочный метод исследований.</w:t>
      </w:r>
    </w:p>
    <w:p w:rsidR="00DD6674" w:rsidRPr="00436DB5" w:rsidRDefault="00E06EFD">
      <w:pPr>
        <w:spacing w:after="0"/>
        <w:ind w:firstLine="600"/>
        <w:jc w:val="both"/>
        <w:rPr>
          <w:lang w:val="ru-RU"/>
        </w:rPr>
      </w:pPr>
      <w:r w:rsidRPr="00436DB5">
        <w:rPr>
          <w:rFonts w:ascii="Times New Roman" w:hAnsi="Times New Roman"/>
          <w:color w:val="000000"/>
          <w:sz w:val="28"/>
          <w:lang w:val="ru-RU"/>
        </w:rPr>
        <w:t xml:space="preserve">Примеры непрерывных случайных величин. Понятие о плотности распределения. Задачи, приводящие к нормальному распределению. Понятие о нормальном распределении. </w:t>
      </w:r>
    </w:p>
    <w:p w:rsidR="00DD6674" w:rsidRPr="00436DB5" w:rsidRDefault="00DD6674">
      <w:pPr>
        <w:rPr>
          <w:lang w:val="ru-RU"/>
        </w:rPr>
        <w:sectPr w:rsidR="00DD6674" w:rsidRPr="00436DB5">
          <w:pgSz w:w="11906" w:h="16383"/>
          <w:pgMar w:top="1440" w:right="1800" w:bottom="1440" w:left="1800" w:header="720" w:footer="720" w:gutter="0"/>
          <w:cols w:space="720"/>
        </w:sectPr>
      </w:pPr>
    </w:p>
    <w:p w:rsidR="00DD6674" w:rsidRPr="00436DB5" w:rsidRDefault="00E06EFD">
      <w:pPr>
        <w:spacing w:after="0" w:line="264" w:lineRule="auto"/>
        <w:ind w:left="120"/>
        <w:jc w:val="both"/>
        <w:rPr>
          <w:lang w:val="ru-RU"/>
        </w:rPr>
      </w:pPr>
      <w:bookmarkStart w:id="10" w:name="_Toc118726577"/>
      <w:bookmarkStart w:id="11" w:name="block-17526781"/>
      <w:bookmarkEnd w:id="7"/>
      <w:bookmarkEnd w:id="10"/>
      <w:r w:rsidRPr="00436DB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</w:t>
      </w:r>
    </w:p>
    <w:p w:rsidR="00DD6674" w:rsidRPr="00436DB5" w:rsidRDefault="00DD6674">
      <w:pPr>
        <w:spacing w:after="0" w:line="264" w:lineRule="auto"/>
        <w:ind w:left="120"/>
        <w:jc w:val="both"/>
        <w:rPr>
          <w:lang w:val="ru-RU"/>
        </w:rPr>
      </w:pPr>
    </w:p>
    <w:p w:rsidR="00DD6674" w:rsidRPr="00436DB5" w:rsidRDefault="00E06EFD">
      <w:pPr>
        <w:spacing w:after="0" w:line="264" w:lineRule="auto"/>
        <w:ind w:left="120"/>
        <w:jc w:val="both"/>
        <w:rPr>
          <w:lang w:val="ru-RU"/>
        </w:rPr>
      </w:pPr>
      <w:bookmarkStart w:id="12" w:name="_Toc118726578"/>
      <w:bookmarkEnd w:id="12"/>
      <w:r w:rsidRPr="00436DB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D6674" w:rsidRPr="00436DB5" w:rsidRDefault="00DD6674">
      <w:pPr>
        <w:spacing w:after="0" w:line="264" w:lineRule="auto"/>
        <w:ind w:left="120"/>
        <w:jc w:val="both"/>
        <w:rPr>
          <w:lang w:val="ru-RU"/>
        </w:rPr>
      </w:pPr>
    </w:p>
    <w:p w:rsidR="00DD6674" w:rsidRPr="00436DB5" w:rsidRDefault="00E06EFD">
      <w:pPr>
        <w:spacing w:after="0" w:line="264" w:lineRule="auto"/>
        <w:ind w:firstLine="600"/>
        <w:jc w:val="both"/>
        <w:rPr>
          <w:lang w:val="ru-RU"/>
        </w:rPr>
      </w:pPr>
      <w:r w:rsidRPr="00436DB5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DD6674" w:rsidRPr="00436DB5" w:rsidRDefault="00E06EFD">
      <w:pPr>
        <w:spacing w:after="0" w:line="264" w:lineRule="auto"/>
        <w:ind w:firstLine="600"/>
        <w:jc w:val="both"/>
        <w:rPr>
          <w:lang w:val="ru-RU"/>
        </w:rPr>
      </w:pPr>
      <w:r w:rsidRPr="00436DB5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воспитание:</w:t>
      </w:r>
    </w:p>
    <w:p w:rsidR="00DD6674" w:rsidRPr="00436DB5" w:rsidRDefault="00E06EFD">
      <w:pPr>
        <w:spacing w:after="0" w:line="264" w:lineRule="auto"/>
        <w:ind w:firstLine="600"/>
        <w:jc w:val="both"/>
        <w:rPr>
          <w:lang w:val="ru-RU"/>
        </w:rPr>
      </w:pPr>
      <w:r w:rsidRPr="00436DB5">
        <w:rPr>
          <w:rFonts w:ascii="Times New Roman" w:hAnsi="Times New Roman"/>
          <w:color w:val="000000"/>
          <w:sz w:val="28"/>
          <w:lang w:val="ru-RU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DD6674" w:rsidRPr="00436DB5" w:rsidRDefault="00E06EFD">
      <w:pPr>
        <w:spacing w:after="0" w:line="264" w:lineRule="auto"/>
        <w:ind w:firstLine="600"/>
        <w:jc w:val="both"/>
        <w:rPr>
          <w:lang w:val="ru-RU"/>
        </w:rPr>
      </w:pPr>
      <w:r w:rsidRPr="00436DB5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воспитание:</w:t>
      </w:r>
    </w:p>
    <w:p w:rsidR="00DD6674" w:rsidRPr="00436DB5" w:rsidRDefault="00E06EFD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436DB5">
        <w:rPr>
          <w:rFonts w:ascii="Times New Roman" w:hAnsi="Times New Roman"/>
          <w:color w:val="000000"/>
          <w:sz w:val="28"/>
          <w:lang w:val="ru-RU"/>
        </w:rPr>
        <w:t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DD6674" w:rsidRPr="00436DB5" w:rsidRDefault="00E06EFD">
      <w:pPr>
        <w:spacing w:after="0" w:line="264" w:lineRule="auto"/>
        <w:ind w:firstLine="600"/>
        <w:jc w:val="both"/>
        <w:rPr>
          <w:lang w:val="ru-RU"/>
        </w:rPr>
      </w:pPr>
      <w:r w:rsidRPr="00436DB5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DD6674" w:rsidRPr="00436DB5" w:rsidRDefault="00E06EFD">
      <w:pPr>
        <w:spacing w:after="0" w:line="264" w:lineRule="auto"/>
        <w:ind w:firstLine="600"/>
        <w:jc w:val="both"/>
        <w:rPr>
          <w:lang w:val="ru-RU"/>
        </w:rPr>
      </w:pPr>
      <w:r w:rsidRPr="00436DB5">
        <w:rPr>
          <w:rFonts w:ascii="Times New Roman" w:hAnsi="Times New Roman"/>
          <w:color w:val="000000"/>
          <w:sz w:val="28"/>
          <w:lang w:val="ru-RU"/>
        </w:rPr>
        <w:t>осознанием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DD6674" w:rsidRPr="00436DB5" w:rsidRDefault="00E06EFD">
      <w:pPr>
        <w:spacing w:after="0" w:line="264" w:lineRule="auto"/>
        <w:ind w:firstLine="600"/>
        <w:jc w:val="both"/>
        <w:rPr>
          <w:lang w:val="ru-RU"/>
        </w:rPr>
      </w:pPr>
      <w:r w:rsidRPr="00436DB5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воспитание:</w:t>
      </w:r>
    </w:p>
    <w:p w:rsidR="00DD6674" w:rsidRPr="00436DB5" w:rsidRDefault="00E06EFD">
      <w:pPr>
        <w:spacing w:after="0" w:line="264" w:lineRule="auto"/>
        <w:ind w:firstLine="600"/>
        <w:jc w:val="both"/>
        <w:rPr>
          <w:lang w:val="ru-RU"/>
        </w:rPr>
      </w:pPr>
      <w:r w:rsidRPr="00436DB5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DD6674" w:rsidRPr="00436DB5" w:rsidRDefault="00E06EFD">
      <w:pPr>
        <w:spacing w:after="0" w:line="264" w:lineRule="auto"/>
        <w:ind w:firstLine="600"/>
        <w:jc w:val="both"/>
        <w:rPr>
          <w:lang w:val="ru-RU"/>
        </w:rPr>
      </w:pPr>
      <w:r w:rsidRPr="00436DB5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воспитание:</w:t>
      </w:r>
    </w:p>
    <w:p w:rsidR="00DD6674" w:rsidRPr="00436DB5" w:rsidRDefault="00E06EFD">
      <w:pPr>
        <w:spacing w:after="0" w:line="264" w:lineRule="auto"/>
        <w:ind w:firstLine="600"/>
        <w:jc w:val="both"/>
        <w:rPr>
          <w:lang w:val="ru-RU"/>
        </w:rPr>
      </w:pPr>
      <w:r w:rsidRPr="00436DB5">
        <w:rPr>
          <w:rFonts w:ascii="Times New Roman" w:hAnsi="Times New Roman"/>
          <w:color w:val="000000"/>
          <w:sz w:val="28"/>
          <w:lang w:val="ru-RU"/>
        </w:rPr>
        <w:t>сформированностью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DD6674" w:rsidRPr="00436DB5" w:rsidRDefault="00E06EFD">
      <w:pPr>
        <w:spacing w:after="0" w:line="264" w:lineRule="auto"/>
        <w:ind w:firstLine="600"/>
        <w:jc w:val="both"/>
        <w:rPr>
          <w:lang w:val="ru-RU"/>
        </w:rPr>
      </w:pPr>
      <w:r w:rsidRPr="00436DB5">
        <w:rPr>
          <w:rFonts w:ascii="Times New Roman" w:hAnsi="Times New Roman"/>
          <w:b/>
          <w:color w:val="000000"/>
          <w:sz w:val="28"/>
          <w:lang w:val="ru-RU"/>
        </w:rPr>
        <w:t>Трудовое воспитание:</w:t>
      </w:r>
    </w:p>
    <w:p w:rsidR="00DD6674" w:rsidRPr="00436DB5" w:rsidRDefault="00E06EFD">
      <w:pPr>
        <w:spacing w:after="0" w:line="264" w:lineRule="auto"/>
        <w:ind w:firstLine="600"/>
        <w:jc w:val="both"/>
        <w:rPr>
          <w:lang w:val="ru-RU"/>
        </w:rPr>
      </w:pPr>
      <w:r w:rsidRPr="00436DB5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:rsidR="00DD6674" w:rsidRPr="00436DB5" w:rsidRDefault="00E06EFD">
      <w:pPr>
        <w:spacing w:after="0" w:line="264" w:lineRule="auto"/>
        <w:ind w:firstLine="600"/>
        <w:jc w:val="both"/>
        <w:rPr>
          <w:lang w:val="ru-RU"/>
        </w:rPr>
      </w:pPr>
      <w:r w:rsidRPr="00436DB5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воспитание:</w:t>
      </w:r>
    </w:p>
    <w:p w:rsidR="00DD6674" w:rsidRPr="00436DB5" w:rsidRDefault="00E06EFD">
      <w:pPr>
        <w:spacing w:after="0" w:line="264" w:lineRule="auto"/>
        <w:ind w:firstLine="600"/>
        <w:jc w:val="both"/>
        <w:rPr>
          <w:lang w:val="ru-RU"/>
        </w:rPr>
      </w:pPr>
      <w:r w:rsidRPr="00436DB5">
        <w:rPr>
          <w:rFonts w:ascii="Times New Roman" w:hAnsi="Times New Roman"/>
          <w:color w:val="000000"/>
          <w:sz w:val="28"/>
          <w:lang w:val="ru-RU"/>
        </w:rPr>
        <w:t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DD6674" w:rsidRPr="00436DB5" w:rsidRDefault="00E06EFD">
      <w:pPr>
        <w:spacing w:after="0" w:line="264" w:lineRule="auto"/>
        <w:ind w:firstLine="600"/>
        <w:jc w:val="both"/>
        <w:rPr>
          <w:lang w:val="ru-RU"/>
        </w:rPr>
      </w:pPr>
      <w:r w:rsidRPr="00436DB5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  <w:r w:rsidRPr="00436DB5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DD6674" w:rsidRPr="00436DB5" w:rsidRDefault="00E06EFD">
      <w:pPr>
        <w:spacing w:after="0" w:line="264" w:lineRule="auto"/>
        <w:ind w:firstLine="600"/>
        <w:jc w:val="both"/>
        <w:rPr>
          <w:lang w:val="ru-RU"/>
        </w:rPr>
      </w:pPr>
      <w:r w:rsidRPr="00436DB5">
        <w:rPr>
          <w:rFonts w:ascii="Times New Roman" w:hAnsi="Times New Roman"/>
          <w:color w:val="000000"/>
          <w:sz w:val="28"/>
          <w:lang w:val="ru-RU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DD6674" w:rsidRPr="00436DB5" w:rsidRDefault="00DD6674">
      <w:pPr>
        <w:spacing w:after="0" w:line="264" w:lineRule="auto"/>
        <w:ind w:left="120"/>
        <w:jc w:val="both"/>
        <w:rPr>
          <w:lang w:val="ru-RU"/>
        </w:rPr>
      </w:pPr>
    </w:p>
    <w:p w:rsidR="00DD6674" w:rsidRPr="00436DB5" w:rsidRDefault="00E06EFD">
      <w:pPr>
        <w:spacing w:after="0" w:line="264" w:lineRule="auto"/>
        <w:ind w:left="120"/>
        <w:jc w:val="both"/>
        <w:rPr>
          <w:lang w:val="ru-RU"/>
        </w:rPr>
      </w:pPr>
      <w:bookmarkStart w:id="13" w:name="_Toc118726579"/>
      <w:bookmarkEnd w:id="13"/>
      <w:r w:rsidRPr="00436DB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D6674" w:rsidRPr="00436DB5" w:rsidRDefault="00DD6674">
      <w:pPr>
        <w:spacing w:after="0" w:line="264" w:lineRule="auto"/>
        <w:ind w:left="120"/>
        <w:jc w:val="both"/>
        <w:rPr>
          <w:lang w:val="ru-RU"/>
        </w:rPr>
      </w:pPr>
    </w:p>
    <w:p w:rsidR="00DD6674" w:rsidRPr="00436DB5" w:rsidRDefault="00E06EFD">
      <w:pPr>
        <w:spacing w:after="0" w:line="264" w:lineRule="auto"/>
        <w:ind w:firstLine="600"/>
        <w:jc w:val="both"/>
        <w:rPr>
          <w:lang w:val="ru-RU"/>
        </w:rPr>
      </w:pPr>
      <w:r w:rsidRPr="00436DB5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 w:rsidRPr="00436DB5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436DB5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DD6674" w:rsidRPr="00436DB5" w:rsidRDefault="00E06EFD">
      <w:pPr>
        <w:spacing w:after="0" w:line="264" w:lineRule="auto"/>
        <w:ind w:firstLine="600"/>
        <w:jc w:val="both"/>
        <w:rPr>
          <w:lang w:val="ru-RU"/>
        </w:rPr>
      </w:pPr>
      <w:r w:rsidRPr="00436DB5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436DB5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436DB5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436DB5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436DB5">
        <w:rPr>
          <w:rFonts w:ascii="Times New Roman" w:hAnsi="Times New Roman"/>
          <w:color w:val="000000"/>
          <w:sz w:val="28"/>
          <w:lang w:val="ru-RU"/>
        </w:rPr>
        <w:t>.</w:t>
      </w:r>
    </w:p>
    <w:p w:rsidR="00DD6674" w:rsidRDefault="00E06EF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Базовые логические действия:</w:t>
      </w:r>
    </w:p>
    <w:p w:rsidR="00DD6674" w:rsidRPr="00436DB5" w:rsidRDefault="00E06EF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36DB5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DD6674" w:rsidRPr="00436DB5" w:rsidRDefault="00E06EF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36DB5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DD6674" w:rsidRPr="00436DB5" w:rsidRDefault="00E06EF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36DB5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:rsidR="00DD6674" w:rsidRPr="00436DB5" w:rsidRDefault="00E06EF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36DB5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DD6674" w:rsidRPr="00436DB5" w:rsidRDefault="00E06EF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36DB5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:rsidR="00DD6674" w:rsidRPr="00436DB5" w:rsidRDefault="00E06EF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36DB5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DD6674" w:rsidRDefault="00E06EF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DD6674" w:rsidRPr="00436DB5" w:rsidRDefault="00E06EF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36DB5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DD6674" w:rsidRPr="00436DB5" w:rsidRDefault="00E06EF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36DB5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DD6674" w:rsidRPr="00436DB5" w:rsidRDefault="00E06EF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36DB5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обобщения и выводы по результатам проведённого наблюдения, исследования, </w:t>
      </w:r>
      <w:r w:rsidRPr="00436DB5">
        <w:rPr>
          <w:rFonts w:ascii="Times New Roman" w:hAnsi="Times New Roman"/>
          <w:color w:val="000000"/>
          <w:sz w:val="28"/>
          <w:lang w:val="ru-RU"/>
        </w:rPr>
        <w:lastRenderedPageBreak/>
        <w:t>оценивать достоверность полученных результатов, выводов и обобщений;</w:t>
      </w:r>
    </w:p>
    <w:p w:rsidR="00DD6674" w:rsidRPr="00436DB5" w:rsidRDefault="00E06EF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36DB5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DD6674" w:rsidRDefault="00E06EF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DD6674" w:rsidRPr="00436DB5" w:rsidRDefault="00E06EF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36DB5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DD6674" w:rsidRPr="00436DB5" w:rsidRDefault="00E06EF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36DB5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DD6674" w:rsidRPr="00436DB5" w:rsidRDefault="00E06EF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36DB5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DD6674" w:rsidRPr="00436DB5" w:rsidRDefault="00E06EF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36DB5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DD6674" w:rsidRPr="00436DB5" w:rsidRDefault="00E06EFD">
      <w:pPr>
        <w:spacing w:after="0" w:line="264" w:lineRule="auto"/>
        <w:ind w:firstLine="600"/>
        <w:jc w:val="both"/>
        <w:rPr>
          <w:lang w:val="ru-RU"/>
        </w:rPr>
      </w:pPr>
      <w:r w:rsidRPr="00436DB5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436DB5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436DB5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436DB5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сформированность социальных навыков обучающихся.</w:t>
      </w:r>
    </w:p>
    <w:p w:rsidR="00DD6674" w:rsidRDefault="00E06EF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Общение:</w:t>
      </w:r>
    </w:p>
    <w:p w:rsidR="00DD6674" w:rsidRPr="00436DB5" w:rsidRDefault="00E06EF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36DB5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DD6674" w:rsidRPr="00436DB5" w:rsidRDefault="00E06EF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36DB5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DD6674" w:rsidRPr="00436DB5" w:rsidRDefault="00E06EF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36DB5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DD6674" w:rsidRDefault="00E06EF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Сотрудничество:</w:t>
      </w:r>
    </w:p>
    <w:p w:rsidR="00DD6674" w:rsidRPr="00436DB5" w:rsidRDefault="00E06EF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36DB5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</w:t>
      </w:r>
      <w:r w:rsidRPr="00436DB5">
        <w:rPr>
          <w:rFonts w:ascii="Times New Roman" w:hAnsi="Times New Roman"/>
          <w:color w:val="000000"/>
          <w:sz w:val="28"/>
          <w:lang w:val="ru-RU"/>
        </w:rPr>
        <w:lastRenderedPageBreak/>
        <w:t>договариваться, обсуждать процесс и результат работы; обобщать мнения нескольких людей;</w:t>
      </w:r>
    </w:p>
    <w:p w:rsidR="00DD6674" w:rsidRPr="00436DB5" w:rsidRDefault="00E06EF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36DB5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DD6674" w:rsidRPr="00436DB5" w:rsidRDefault="00E06EFD">
      <w:pPr>
        <w:spacing w:after="0" w:line="264" w:lineRule="auto"/>
        <w:ind w:firstLine="600"/>
        <w:jc w:val="both"/>
        <w:rPr>
          <w:lang w:val="ru-RU"/>
        </w:rPr>
      </w:pPr>
      <w:r w:rsidRPr="00436DB5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436DB5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436DB5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436DB5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436DB5">
        <w:rPr>
          <w:rFonts w:ascii="Times New Roman" w:hAnsi="Times New Roman"/>
          <w:color w:val="000000"/>
          <w:sz w:val="28"/>
          <w:lang w:val="ru-RU"/>
        </w:rPr>
        <w:t>.</w:t>
      </w:r>
    </w:p>
    <w:p w:rsidR="00DD6674" w:rsidRPr="00436DB5" w:rsidRDefault="00E06EFD">
      <w:pPr>
        <w:spacing w:after="0" w:line="264" w:lineRule="auto"/>
        <w:ind w:firstLine="600"/>
        <w:jc w:val="both"/>
        <w:rPr>
          <w:lang w:val="ru-RU"/>
        </w:rPr>
      </w:pPr>
      <w:r w:rsidRPr="00436DB5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DD6674" w:rsidRPr="00436DB5" w:rsidRDefault="00E06EFD">
      <w:pPr>
        <w:spacing w:after="0" w:line="264" w:lineRule="auto"/>
        <w:ind w:firstLine="600"/>
        <w:jc w:val="both"/>
        <w:rPr>
          <w:lang w:val="ru-RU"/>
        </w:rPr>
      </w:pPr>
      <w:r w:rsidRPr="00436DB5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DD6674" w:rsidRDefault="00E06EF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Самоконтроль:</w:t>
      </w:r>
    </w:p>
    <w:p w:rsidR="00DD6674" w:rsidRPr="00436DB5" w:rsidRDefault="00E06EF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36DB5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DD6674" w:rsidRPr="00436DB5" w:rsidRDefault="00E06EF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36DB5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DD6674" w:rsidRPr="00436DB5" w:rsidRDefault="00E06EF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36DB5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:rsidR="00DD6674" w:rsidRPr="00436DB5" w:rsidRDefault="00DD6674">
      <w:pPr>
        <w:spacing w:after="0" w:line="264" w:lineRule="auto"/>
        <w:ind w:left="120"/>
        <w:jc w:val="both"/>
        <w:rPr>
          <w:lang w:val="ru-RU"/>
        </w:rPr>
      </w:pPr>
    </w:p>
    <w:p w:rsidR="00753DDD" w:rsidRDefault="00753DDD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14" w:name="_Toc118726608"/>
      <w:bookmarkEnd w:id="14"/>
    </w:p>
    <w:p w:rsidR="00DD6674" w:rsidRPr="00436DB5" w:rsidRDefault="00E06EFD">
      <w:pPr>
        <w:spacing w:after="0" w:line="264" w:lineRule="auto"/>
        <w:ind w:left="120"/>
        <w:jc w:val="both"/>
        <w:rPr>
          <w:lang w:val="ru-RU"/>
        </w:rPr>
      </w:pPr>
      <w:r w:rsidRPr="00436DB5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DD6674" w:rsidRPr="00436DB5" w:rsidRDefault="00DD6674">
      <w:pPr>
        <w:spacing w:after="0" w:line="264" w:lineRule="auto"/>
        <w:ind w:left="120"/>
        <w:jc w:val="both"/>
        <w:rPr>
          <w:lang w:val="ru-RU"/>
        </w:rPr>
      </w:pPr>
    </w:p>
    <w:p w:rsidR="00DD6674" w:rsidRPr="00436DB5" w:rsidRDefault="00E06EFD">
      <w:pPr>
        <w:spacing w:after="0" w:line="264" w:lineRule="auto"/>
        <w:ind w:left="120"/>
        <w:jc w:val="both"/>
        <w:rPr>
          <w:lang w:val="ru-RU"/>
        </w:rPr>
      </w:pPr>
      <w:bookmarkStart w:id="15" w:name="_Toc118726609"/>
      <w:bookmarkEnd w:id="15"/>
      <w:r w:rsidRPr="00436DB5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DD6674" w:rsidRPr="00436DB5" w:rsidRDefault="00DD6674">
      <w:pPr>
        <w:spacing w:after="0" w:line="264" w:lineRule="auto"/>
        <w:ind w:left="120"/>
        <w:jc w:val="both"/>
        <w:rPr>
          <w:lang w:val="ru-RU"/>
        </w:rPr>
      </w:pPr>
    </w:p>
    <w:p w:rsidR="00DD6674" w:rsidRPr="00436DB5" w:rsidRDefault="00E06EFD">
      <w:pPr>
        <w:spacing w:after="0" w:line="264" w:lineRule="auto"/>
        <w:ind w:firstLine="600"/>
        <w:jc w:val="both"/>
        <w:rPr>
          <w:lang w:val="ru-RU"/>
        </w:rPr>
      </w:pPr>
      <w:r w:rsidRPr="00436DB5">
        <w:rPr>
          <w:rFonts w:ascii="Times New Roman" w:hAnsi="Times New Roman"/>
          <w:color w:val="000000"/>
          <w:sz w:val="28"/>
          <w:lang w:val="ru-RU"/>
        </w:rPr>
        <w:t>Читать и строить таблицы и диаграммы.</w:t>
      </w:r>
    </w:p>
    <w:p w:rsidR="00DD6674" w:rsidRPr="00436DB5" w:rsidRDefault="00E06EFD">
      <w:pPr>
        <w:spacing w:after="0" w:line="264" w:lineRule="auto"/>
        <w:ind w:firstLine="600"/>
        <w:jc w:val="both"/>
        <w:rPr>
          <w:lang w:val="ru-RU"/>
        </w:rPr>
      </w:pPr>
      <w:r w:rsidRPr="00436DB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Оперировать понятиями: среднее арифметическое, медиана, наибольшее, наименьшее значение, размах массива числовых данных. </w:t>
      </w:r>
    </w:p>
    <w:p w:rsidR="00DD6674" w:rsidRPr="00436DB5" w:rsidRDefault="00E06EFD">
      <w:pPr>
        <w:spacing w:after="0" w:line="264" w:lineRule="auto"/>
        <w:ind w:firstLine="600"/>
        <w:jc w:val="both"/>
        <w:rPr>
          <w:lang w:val="ru-RU"/>
        </w:rPr>
      </w:pPr>
      <w:r w:rsidRPr="00436DB5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экспериментах. </w:t>
      </w:r>
    </w:p>
    <w:p w:rsidR="00DD6674" w:rsidRPr="00436DB5" w:rsidRDefault="00E06EFD">
      <w:pPr>
        <w:spacing w:after="0" w:line="264" w:lineRule="auto"/>
        <w:ind w:firstLine="600"/>
        <w:jc w:val="both"/>
        <w:rPr>
          <w:lang w:val="ru-RU"/>
        </w:rPr>
      </w:pPr>
      <w:r w:rsidRPr="00436DB5">
        <w:rPr>
          <w:rFonts w:ascii="Times New Roman" w:hAnsi="Times New Roman"/>
          <w:color w:val="000000"/>
          <w:sz w:val="28"/>
          <w:lang w:val="ru-RU"/>
        </w:rPr>
        <w:t xml:space="preserve">Находить и формулировать события: пересечение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решении задач. </w:t>
      </w:r>
    </w:p>
    <w:p w:rsidR="00DD6674" w:rsidRPr="00436DB5" w:rsidRDefault="00E06EFD">
      <w:pPr>
        <w:spacing w:after="0" w:line="264" w:lineRule="auto"/>
        <w:ind w:firstLine="600"/>
        <w:jc w:val="both"/>
        <w:rPr>
          <w:lang w:val="ru-RU"/>
        </w:rPr>
      </w:pPr>
      <w:r w:rsidRPr="00436DB5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опыта. </w:t>
      </w:r>
    </w:p>
    <w:p w:rsidR="00DD6674" w:rsidRPr="00436DB5" w:rsidRDefault="00E06EFD">
      <w:pPr>
        <w:spacing w:after="0" w:line="264" w:lineRule="auto"/>
        <w:ind w:firstLine="600"/>
        <w:jc w:val="both"/>
        <w:rPr>
          <w:lang w:val="ru-RU"/>
        </w:rPr>
      </w:pPr>
      <w:r w:rsidRPr="00436DB5">
        <w:rPr>
          <w:rFonts w:ascii="Times New Roman" w:hAnsi="Times New Roman"/>
          <w:color w:val="000000"/>
          <w:sz w:val="28"/>
          <w:lang w:val="ru-RU"/>
        </w:rPr>
        <w:t xml:space="preserve">Применять комбинаторное правило умножения при решении задач. </w:t>
      </w:r>
    </w:p>
    <w:p w:rsidR="00DD6674" w:rsidRPr="00436DB5" w:rsidRDefault="00E06EFD">
      <w:pPr>
        <w:spacing w:after="0" w:line="264" w:lineRule="auto"/>
        <w:ind w:firstLine="600"/>
        <w:jc w:val="both"/>
        <w:rPr>
          <w:lang w:val="ru-RU"/>
        </w:rPr>
      </w:pPr>
      <w:r w:rsidRPr="00436DB5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успеха; находить вероятности событий в серии испытаний Бернулли. </w:t>
      </w:r>
    </w:p>
    <w:p w:rsidR="00DD6674" w:rsidRPr="00436DB5" w:rsidRDefault="00E06EFD">
      <w:pPr>
        <w:spacing w:after="0" w:line="264" w:lineRule="auto"/>
        <w:ind w:firstLine="600"/>
        <w:jc w:val="both"/>
        <w:rPr>
          <w:lang w:val="ru-RU"/>
        </w:rPr>
      </w:pPr>
      <w:r w:rsidRPr="00436DB5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случайная величина, распределение вероятностей, диаграмма распределения. </w:t>
      </w:r>
    </w:p>
    <w:p w:rsidR="00DD6674" w:rsidRPr="00436DB5" w:rsidRDefault="00DD6674">
      <w:pPr>
        <w:spacing w:after="0" w:line="264" w:lineRule="auto"/>
        <w:ind w:left="120"/>
        <w:jc w:val="both"/>
        <w:rPr>
          <w:lang w:val="ru-RU"/>
        </w:rPr>
      </w:pPr>
    </w:p>
    <w:p w:rsidR="00DD6674" w:rsidRPr="00436DB5" w:rsidRDefault="00E06EFD">
      <w:pPr>
        <w:spacing w:after="0" w:line="264" w:lineRule="auto"/>
        <w:ind w:left="120"/>
        <w:jc w:val="both"/>
        <w:rPr>
          <w:lang w:val="ru-RU"/>
        </w:rPr>
      </w:pPr>
      <w:r w:rsidRPr="00436DB5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DD6674" w:rsidRPr="00436DB5" w:rsidRDefault="00DD6674">
      <w:pPr>
        <w:spacing w:after="0" w:line="264" w:lineRule="auto"/>
        <w:ind w:left="120"/>
        <w:jc w:val="both"/>
        <w:rPr>
          <w:lang w:val="ru-RU"/>
        </w:rPr>
      </w:pPr>
    </w:p>
    <w:p w:rsidR="00DD6674" w:rsidRPr="00436DB5" w:rsidRDefault="00E06EFD">
      <w:pPr>
        <w:spacing w:after="0" w:line="264" w:lineRule="auto"/>
        <w:ind w:firstLine="600"/>
        <w:jc w:val="both"/>
        <w:rPr>
          <w:lang w:val="ru-RU"/>
        </w:rPr>
      </w:pPr>
      <w:r w:rsidRPr="00436DB5">
        <w:rPr>
          <w:rFonts w:ascii="Times New Roman" w:hAnsi="Times New Roman"/>
          <w:color w:val="000000"/>
          <w:sz w:val="28"/>
          <w:lang w:val="ru-RU"/>
        </w:rPr>
        <w:t>Сравнивать вероятности значений случайной величины по распределению или с помощью диаграмм.</w:t>
      </w:r>
    </w:p>
    <w:p w:rsidR="00DD6674" w:rsidRPr="00436DB5" w:rsidRDefault="00E06EFD">
      <w:pPr>
        <w:spacing w:after="0" w:line="264" w:lineRule="auto"/>
        <w:ind w:firstLine="600"/>
        <w:jc w:val="both"/>
        <w:rPr>
          <w:lang w:val="ru-RU"/>
        </w:rPr>
      </w:pPr>
      <w:r w:rsidRPr="00436DB5">
        <w:rPr>
          <w:rFonts w:ascii="Times New Roman" w:hAnsi="Times New Roman"/>
          <w:color w:val="000000"/>
          <w:sz w:val="28"/>
          <w:lang w:val="ru-RU"/>
        </w:rPr>
        <w:t xml:space="preserve">Оперировать понятием математического ожидания; приводить примеры, как применяется математическое ожидание случайной величины находить математическое ожидание по данному распределению. </w:t>
      </w:r>
    </w:p>
    <w:p w:rsidR="00DD6674" w:rsidRPr="00436DB5" w:rsidRDefault="00E06EFD">
      <w:pPr>
        <w:spacing w:after="0" w:line="264" w:lineRule="auto"/>
        <w:ind w:firstLine="600"/>
        <w:jc w:val="both"/>
        <w:rPr>
          <w:lang w:val="ru-RU"/>
        </w:rPr>
      </w:pPr>
      <w:r w:rsidRPr="00436DB5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чисел.</w:t>
      </w:r>
    </w:p>
    <w:p w:rsidR="00DD6674" w:rsidRPr="00436DB5" w:rsidRDefault="00E06EFD">
      <w:pPr>
        <w:spacing w:after="0" w:line="264" w:lineRule="auto"/>
        <w:ind w:firstLine="600"/>
        <w:jc w:val="both"/>
        <w:rPr>
          <w:lang w:val="ru-RU"/>
        </w:rPr>
      </w:pPr>
      <w:r w:rsidRPr="00436DB5">
        <w:rPr>
          <w:rFonts w:ascii="Times New Roman" w:hAnsi="Times New Roman"/>
          <w:color w:val="000000"/>
          <w:sz w:val="28"/>
          <w:lang w:val="ru-RU"/>
        </w:rPr>
        <w:t>Иметь представление о нормальном распределении.</w:t>
      </w:r>
    </w:p>
    <w:p w:rsidR="00DD6674" w:rsidRPr="00436DB5" w:rsidRDefault="00DD6674">
      <w:pPr>
        <w:rPr>
          <w:lang w:val="ru-RU"/>
        </w:rPr>
        <w:sectPr w:rsidR="00DD6674" w:rsidRPr="00436DB5">
          <w:pgSz w:w="11906" w:h="16383"/>
          <w:pgMar w:top="1440" w:right="1800" w:bottom="1440" w:left="1800" w:header="720" w:footer="720" w:gutter="0"/>
          <w:cols w:space="720"/>
        </w:sectPr>
      </w:pPr>
    </w:p>
    <w:p w:rsidR="00DD6674" w:rsidRDefault="00E06EFD">
      <w:pPr>
        <w:spacing w:after="0"/>
        <w:ind w:left="120"/>
      </w:pPr>
      <w:bookmarkStart w:id="16" w:name="block-17526778"/>
      <w:bookmarkEnd w:id="11"/>
      <w:r w:rsidRPr="00436DB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D6674" w:rsidRDefault="00E06EF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13216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7"/>
        <w:gridCol w:w="4153"/>
        <w:gridCol w:w="1170"/>
        <w:gridCol w:w="1800"/>
        <w:gridCol w:w="2153"/>
        <w:gridCol w:w="3043"/>
      </w:tblGrid>
      <w:tr w:rsidR="00DD6674" w:rsidTr="00753DDD">
        <w:trPr>
          <w:trHeight w:val="119"/>
          <w:tblCellSpacing w:w="20" w:type="nil"/>
        </w:trPr>
        <w:tc>
          <w:tcPr>
            <w:tcW w:w="8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6674" w:rsidRDefault="00E06E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D6674" w:rsidRDefault="00DD6674">
            <w:pPr>
              <w:spacing w:after="0"/>
              <w:ind w:left="135"/>
            </w:pPr>
          </w:p>
        </w:tc>
        <w:tc>
          <w:tcPr>
            <w:tcW w:w="41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6674" w:rsidRDefault="00E06E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D6674" w:rsidRDefault="00DD6674">
            <w:pPr>
              <w:spacing w:after="0"/>
              <w:ind w:left="135"/>
            </w:pPr>
          </w:p>
        </w:tc>
        <w:tc>
          <w:tcPr>
            <w:tcW w:w="5123" w:type="dxa"/>
            <w:gridSpan w:val="3"/>
            <w:tcMar>
              <w:top w:w="50" w:type="dxa"/>
              <w:left w:w="100" w:type="dxa"/>
            </w:tcMar>
            <w:vAlign w:val="center"/>
          </w:tcPr>
          <w:p w:rsidR="00DD6674" w:rsidRDefault="00E06EF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0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6674" w:rsidRDefault="00E06E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D6674" w:rsidRDefault="00DD6674">
            <w:pPr>
              <w:spacing w:after="0"/>
              <w:ind w:left="135"/>
            </w:pPr>
          </w:p>
        </w:tc>
      </w:tr>
      <w:tr w:rsidR="00DD6674" w:rsidTr="00753DDD">
        <w:trPr>
          <w:trHeight w:val="119"/>
          <w:tblCellSpacing w:w="20" w:type="nil"/>
        </w:trPr>
        <w:tc>
          <w:tcPr>
            <w:tcW w:w="89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6674" w:rsidRDefault="00DD6674"/>
        </w:tc>
        <w:tc>
          <w:tcPr>
            <w:tcW w:w="415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6674" w:rsidRDefault="00DD6674"/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D6674" w:rsidRDefault="00E06E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D6674" w:rsidRDefault="00DD6674">
            <w:pPr>
              <w:spacing w:after="0"/>
              <w:ind w:left="135"/>
            </w:pP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DD6674" w:rsidRDefault="00E06E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D6674" w:rsidRDefault="00DD6674">
            <w:pPr>
              <w:spacing w:after="0"/>
              <w:ind w:left="135"/>
            </w:pP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DD6674" w:rsidRDefault="00E06E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D6674" w:rsidRDefault="00DD6674">
            <w:pPr>
              <w:spacing w:after="0"/>
              <w:ind w:left="135"/>
            </w:pPr>
          </w:p>
        </w:tc>
        <w:tc>
          <w:tcPr>
            <w:tcW w:w="304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6674" w:rsidRDefault="00DD6674"/>
        </w:tc>
      </w:tr>
      <w:tr w:rsidR="00436DB5" w:rsidTr="00753DDD">
        <w:trPr>
          <w:trHeight w:val="119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53" w:type="dxa"/>
            <w:tcMar>
              <w:top w:w="50" w:type="dxa"/>
              <w:left w:w="100" w:type="dxa"/>
            </w:tcMar>
            <w:vAlign w:val="center"/>
          </w:tcPr>
          <w:p w:rsidR="00436DB5" w:rsidRPr="00436DB5" w:rsidRDefault="00436DB5">
            <w:pPr>
              <w:spacing w:after="0"/>
              <w:ind w:left="135"/>
              <w:rPr>
                <w:lang w:val="ru-RU"/>
              </w:rPr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и описательная статистика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30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3DDD" w:rsidRPr="00436DB5" w:rsidRDefault="00706C62" w:rsidP="00753DDD">
            <w:pPr>
              <w:spacing w:after="0"/>
              <w:ind w:left="135"/>
              <w:rPr>
                <w:sz w:val="28"/>
              </w:rPr>
            </w:pPr>
            <w:hyperlink r:id="rId7" w:history="1">
              <w:r w:rsidR="00753DDD" w:rsidRPr="005C51F6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="00753DDD" w:rsidRPr="00436DB5">
                <w:rPr>
                  <w:rStyle w:val="ab"/>
                  <w:rFonts w:ascii="Times New Roman" w:hAnsi="Times New Roman"/>
                  <w:sz w:val="28"/>
                </w:rPr>
                <w:t>://</w:t>
              </w:r>
              <w:r w:rsidR="00753DDD" w:rsidRPr="005C51F6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="00753DDD" w:rsidRPr="00436DB5">
                <w:rPr>
                  <w:rStyle w:val="ab"/>
                  <w:rFonts w:ascii="Times New Roman" w:hAnsi="Times New Roman"/>
                  <w:sz w:val="28"/>
                </w:rPr>
                <w:t>.</w:t>
              </w:r>
              <w:r w:rsidR="00753DDD" w:rsidRPr="005C51F6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="00753DDD" w:rsidRPr="00436DB5">
                <w:rPr>
                  <w:rStyle w:val="ab"/>
                  <w:rFonts w:ascii="Times New Roman" w:hAnsi="Times New Roman"/>
                  <w:sz w:val="28"/>
                </w:rPr>
                <w:t>.</w:t>
              </w:r>
              <w:r w:rsidR="00753DDD" w:rsidRPr="005C51F6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="00753DDD" w:rsidRPr="00436DB5">
                <w:rPr>
                  <w:rStyle w:val="ab"/>
                  <w:rFonts w:ascii="Times New Roman" w:hAnsi="Times New Roman"/>
                  <w:sz w:val="28"/>
                </w:rPr>
                <w:t>/863</w:t>
              </w:r>
              <w:r w:rsidR="00753DDD" w:rsidRPr="005C51F6">
                <w:rPr>
                  <w:rStyle w:val="ab"/>
                  <w:rFonts w:ascii="Times New Roman" w:hAnsi="Times New Roman"/>
                  <w:sz w:val="28"/>
                </w:rPr>
                <w:t>ec</w:t>
              </w:r>
              <w:r w:rsidR="00753DDD" w:rsidRPr="00436DB5">
                <w:rPr>
                  <w:rStyle w:val="ab"/>
                  <w:rFonts w:ascii="Times New Roman" w:hAnsi="Times New Roman"/>
                  <w:sz w:val="28"/>
                </w:rPr>
                <w:t>324</w:t>
              </w:r>
            </w:hyperlink>
          </w:p>
          <w:p w:rsidR="00436DB5" w:rsidRDefault="00706C62" w:rsidP="00753DDD">
            <w:pPr>
              <w:spacing w:after="0"/>
              <w:ind w:left="135"/>
            </w:pPr>
            <w:hyperlink r:id="rId8" w:history="1">
              <w:r w:rsidR="00753DDD" w:rsidRPr="005C51F6">
                <w:rPr>
                  <w:rStyle w:val="ab"/>
                  <w:rFonts w:ascii="Times New Roman" w:hAnsi="Times New Roman"/>
                  <w:sz w:val="28"/>
                </w:rPr>
                <w:t>https://ptlab.mccme.ru/vertical</w:t>
              </w:r>
            </w:hyperlink>
          </w:p>
        </w:tc>
      </w:tr>
      <w:tr w:rsidR="00436DB5" w:rsidTr="00753DDD">
        <w:trPr>
          <w:trHeight w:val="119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53" w:type="dxa"/>
            <w:tcMar>
              <w:top w:w="50" w:type="dxa"/>
              <w:left w:w="100" w:type="dxa"/>
            </w:tcMar>
            <w:vAlign w:val="center"/>
          </w:tcPr>
          <w:p w:rsidR="00436DB5" w:rsidRPr="00436DB5" w:rsidRDefault="00436DB5">
            <w:pPr>
              <w:spacing w:after="0"/>
              <w:ind w:left="135"/>
              <w:rPr>
                <w:lang w:val="ru-RU"/>
              </w:rPr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опыты и случайные события, опыты с равновозможными элементарными исходами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043" w:type="dxa"/>
            <w:vMerge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</w:tr>
      <w:tr w:rsidR="00436DB5" w:rsidTr="00753DDD">
        <w:trPr>
          <w:trHeight w:val="119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53" w:type="dxa"/>
            <w:tcMar>
              <w:top w:w="50" w:type="dxa"/>
              <w:left w:w="100" w:type="dxa"/>
            </w:tcMar>
            <w:vAlign w:val="center"/>
          </w:tcPr>
          <w:p w:rsidR="00436DB5" w:rsidRPr="00436DB5" w:rsidRDefault="00436DB5">
            <w:pPr>
              <w:spacing w:after="0"/>
              <w:ind w:left="135"/>
              <w:rPr>
                <w:lang w:val="ru-RU"/>
              </w:rPr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событиями, сложение вероятностей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3043" w:type="dxa"/>
            <w:vMerge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</w:tr>
      <w:tr w:rsidR="00436DB5" w:rsidTr="00753DDD">
        <w:trPr>
          <w:trHeight w:val="119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53" w:type="dxa"/>
            <w:tcMar>
              <w:top w:w="50" w:type="dxa"/>
              <w:left w:w="100" w:type="dxa"/>
            </w:tcMar>
            <w:vAlign w:val="center"/>
          </w:tcPr>
          <w:p w:rsidR="00436DB5" w:rsidRPr="00436DB5" w:rsidRDefault="00436DB5">
            <w:pPr>
              <w:spacing w:after="0"/>
              <w:ind w:left="135"/>
              <w:rPr>
                <w:lang w:val="ru-RU"/>
              </w:rPr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вероятность, дерево случайного опыта, формула полной вероятности и независимость событий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3043" w:type="dxa"/>
            <w:vMerge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</w:tr>
      <w:tr w:rsidR="00436DB5" w:rsidTr="00753DDD">
        <w:trPr>
          <w:trHeight w:val="119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53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3043" w:type="dxa"/>
            <w:vMerge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</w:tr>
      <w:tr w:rsidR="00436DB5" w:rsidTr="00753DDD">
        <w:trPr>
          <w:trHeight w:val="119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53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Серии последовательных испытаний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043" w:type="dxa"/>
            <w:vMerge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</w:tr>
      <w:tr w:rsidR="00436DB5" w:rsidTr="00753DDD">
        <w:trPr>
          <w:trHeight w:val="119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53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3043" w:type="dxa"/>
            <w:vMerge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</w:tr>
      <w:tr w:rsidR="00436DB5" w:rsidTr="00753DDD">
        <w:trPr>
          <w:trHeight w:val="119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53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3043" w:type="dxa"/>
            <w:vMerge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</w:tr>
      <w:tr w:rsidR="00DD6674" w:rsidTr="00753DDD">
        <w:trPr>
          <w:trHeight w:val="119"/>
          <w:tblCellSpacing w:w="20" w:type="nil"/>
        </w:trPr>
        <w:tc>
          <w:tcPr>
            <w:tcW w:w="5050" w:type="dxa"/>
            <w:gridSpan w:val="2"/>
            <w:tcMar>
              <w:top w:w="50" w:type="dxa"/>
              <w:left w:w="100" w:type="dxa"/>
            </w:tcMar>
            <w:vAlign w:val="center"/>
          </w:tcPr>
          <w:p w:rsidR="00DD6674" w:rsidRPr="00436DB5" w:rsidRDefault="00E06EFD">
            <w:pPr>
              <w:spacing w:after="0"/>
              <w:ind w:left="135"/>
              <w:rPr>
                <w:lang w:val="ru-RU"/>
              </w:rPr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D6674" w:rsidRDefault="00E06EFD">
            <w:pPr>
              <w:spacing w:after="0"/>
              <w:ind w:left="135"/>
              <w:jc w:val="center"/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DD6674" w:rsidRDefault="00E06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DD6674" w:rsidRDefault="00E06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043" w:type="dxa"/>
            <w:tcMar>
              <w:top w:w="50" w:type="dxa"/>
              <w:left w:w="100" w:type="dxa"/>
            </w:tcMar>
            <w:vAlign w:val="center"/>
          </w:tcPr>
          <w:p w:rsidR="00DD6674" w:rsidRDefault="00DD6674"/>
        </w:tc>
      </w:tr>
    </w:tbl>
    <w:p w:rsidR="00DD6674" w:rsidRDefault="00DD6674">
      <w:pPr>
        <w:sectPr w:rsidR="00DD6674">
          <w:pgSz w:w="16383" w:h="11906" w:orient="landscape"/>
          <w:pgMar w:top="1440" w:right="1800" w:bottom="1440" w:left="1800" w:header="720" w:footer="720" w:gutter="0"/>
          <w:cols w:space="720"/>
        </w:sectPr>
      </w:pPr>
    </w:p>
    <w:p w:rsidR="00DD6674" w:rsidRDefault="00E06EF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2"/>
        <w:gridCol w:w="3296"/>
        <w:gridCol w:w="1212"/>
        <w:gridCol w:w="1841"/>
        <w:gridCol w:w="2969"/>
        <w:gridCol w:w="2721"/>
      </w:tblGrid>
      <w:tr w:rsidR="00DD6674" w:rsidTr="00753DDD">
        <w:trPr>
          <w:trHeight w:val="144"/>
          <w:tblCellSpacing w:w="20" w:type="nil"/>
        </w:trPr>
        <w:tc>
          <w:tcPr>
            <w:tcW w:w="9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6674" w:rsidRDefault="00E06E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D6674" w:rsidRDefault="00DD6674">
            <w:pPr>
              <w:spacing w:after="0"/>
              <w:ind w:left="135"/>
            </w:pPr>
          </w:p>
        </w:tc>
        <w:tc>
          <w:tcPr>
            <w:tcW w:w="32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6674" w:rsidRDefault="00E06E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D6674" w:rsidRDefault="00DD6674">
            <w:pPr>
              <w:spacing w:after="0"/>
              <w:ind w:left="135"/>
            </w:pPr>
          </w:p>
        </w:tc>
        <w:tc>
          <w:tcPr>
            <w:tcW w:w="6022" w:type="dxa"/>
            <w:gridSpan w:val="3"/>
            <w:tcMar>
              <w:top w:w="50" w:type="dxa"/>
              <w:left w:w="100" w:type="dxa"/>
            </w:tcMar>
            <w:vAlign w:val="center"/>
          </w:tcPr>
          <w:p w:rsidR="00DD6674" w:rsidRDefault="00E06EF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6674" w:rsidRDefault="00E06E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D6674" w:rsidRDefault="00DD6674">
            <w:pPr>
              <w:spacing w:after="0"/>
              <w:ind w:left="135"/>
            </w:pPr>
          </w:p>
        </w:tc>
      </w:tr>
      <w:tr w:rsidR="00DD6674" w:rsidTr="00753DDD">
        <w:trPr>
          <w:trHeight w:val="144"/>
          <w:tblCellSpacing w:w="20" w:type="nil"/>
        </w:trPr>
        <w:tc>
          <w:tcPr>
            <w:tcW w:w="95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6674" w:rsidRDefault="00DD6674"/>
        </w:tc>
        <w:tc>
          <w:tcPr>
            <w:tcW w:w="329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6674" w:rsidRDefault="00DD6674"/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D6674" w:rsidRDefault="00E06E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D6674" w:rsidRDefault="00DD6674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6674" w:rsidRDefault="00E06E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D6674" w:rsidRDefault="00DD6674">
            <w:pPr>
              <w:spacing w:after="0"/>
              <w:ind w:left="135"/>
            </w:pP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DD6674" w:rsidRDefault="00E06E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D6674" w:rsidRDefault="00DD6674">
            <w:pPr>
              <w:spacing w:after="0"/>
              <w:ind w:left="135"/>
            </w:pPr>
          </w:p>
        </w:tc>
        <w:tc>
          <w:tcPr>
            <w:tcW w:w="27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6674" w:rsidRDefault="00DD6674"/>
        </w:tc>
      </w:tr>
      <w:tr w:rsidR="00436DB5" w:rsidTr="00753DDD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96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случайной величины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27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3DDD" w:rsidRPr="00436DB5" w:rsidRDefault="00706C62" w:rsidP="00753DDD">
            <w:pPr>
              <w:spacing w:after="0"/>
              <w:ind w:left="135"/>
              <w:rPr>
                <w:sz w:val="28"/>
              </w:rPr>
            </w:pPr>
            <w:hyperlink r:id="rId9" w:history="1">
              <w:r w:rsidR="00753DDD" w:rsidRPr="005C51F6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="00753DDD" w:rsidRPr="00436DB5">
                <w:rPr>
                  <w:rStyle w:val="ab"/>
                  <w:rFonts w:ascii="Times New Roman" w:hAnsi="Times New Roman"/>
                  <w:sz w:val="28"/>
                </w:rPr>
                <w:t>://</w:t>
              </w:r>
              <w:r w:rsidR="00753DDD" w:rsidRPr="005C51F6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="00753DDD" w:rsidRPr="00436DB5">
                <w:rPr>
                  <w:rStyle w:val="ab"/>
                  <w:rFonts w:ascii="Times New Roman" w:hAnsi="Times New Roman"/>
                  <w:sz w:val="28"/>
                </w:rPr>
                <w:t>.</w:t>
              </w:r>
              <w:r w:rsidR="00753DDD" w:rsidRPr="005C51F6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="00753DDD" w:rsidRPr="00436DB5">
                <w:rPr>
                  <w:rStyle w:val="ab"/>
                  <w:rFonts w:ascii="Times New Roman" w:hAnsi="Times New Roman"/>
                  <w:sz w:val="28"/>
                </w:rPr>
                <w:t>.</w:t>
              </w:r>
              <w:r w:rsidR="00753DDD" w:rsidRPr="005C51F6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="00753DDD" w:rsidRPr="00436DB5">
                <w:rPr>
                  <w:rStyle w:val="ab"/>
                  <w:rFonts w:ascii="Times New Roman" w:hAnsi="Times New Roman"/>
                  <w:sz w:val="28"/>
                </w:rPr>
                <w:t>/863</w:t>
              </w:r>
              <w:r w:rsidR="00753DDD" w:rsidRPr="005C51F6">
                <w:rPr>
                  <w:rStyle w:val="ab"/>
                  <w:rFonts w:ascii="Times New Roman" w:hAnsi="Times New Roman"/>
                  <w:sz w:val="28"/>
                </w:rPr>
                <w:t>ec</w:t>
              </w:r>
              <w:r w:rsidR="00753DDD" w:rsidRPr="00436DB5">
                <w:rPr>
                  <w:rStyle w:val="ab"/>
                  <w:rFonts w:ascii="Times New Roman" w:hAnsi="Times New Roman"/>
                  <w:sz w:val="28"/>
                </w:rPr>
                <w:t>324</w:t>
              </w:r>
            </w:hyperlink>
          </w:p>
          <w:p w:rsidR="00436DB5" w:rsidRDefault="00706C62" w:rsidP="00753DDD">
            <w:pPr>
              <w:spacing w:after="0"/>
              <w:ind w:left="135"/>
            </w:pPr>
            <w:hyperlink r:id="rId10" w:history="1">
              <w:r w:rsidR="00753DDD" w:rsidRPr="005C51F6">
                <w:rPr>
                  <w:rStyle w:val="ab"/>
                  <w:rFonts w:ascii="Times New Roman" w:hAnsi="Times New Roman"/>
                  <w:sz w:val="28"/>
                </w:rPr>
                <w:t>https://ptlab.mccme.ru/vertical</w:t>
              </w:r>
            </w:hyperlink>
          </w:p>
        </w:tc>
      </w:tr>
      <w:tr w:rsidR="00436DB5" w:rsidTr="00753DDD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96" w:type="dxa"/>
            <w:tcMar>
              <w:top w:w="50" w:type="dxa"/>
              <w:left w:w="100" w:type="dxa"/>
            </w:tcMar>
            <w:vAlign w:val="center"/>
          </w:tcPr>
          <w:p w:rsidR="00436DB5" w:rsidRPr="00436DB5" w:rsidRDefault="00436DB5">
            <w:pPr>
              <w:spacing w:after="0"/>
              <w:ind w:left="135"/>
              <w:rPr>
                <w:lang w:val="ru-RU"/>
              </w:rPr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и стандартное отклонение случайной величины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21" w:type="dxa"/>
            <w:vMerge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</w:tr>
      <w:tr w:rsidR="00436DB5" w:rsidTr="00753DDD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96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больших чисел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21" w:type="dxa"/>
            <w:vMerge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</w:tr>
      <w:tr w:rsidR="00436DB5" w:rsidTr="00753DDD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96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Непрерывные случайные величины (распределения)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2721" w:type="dxa"/>
            <w:vMerge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</w:tr>
      <w:tr w:rsidR="00436DB5" w:rsidTr="00753DDD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96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Нормальное распределения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21" w:type="dxa"/>
            <w:vMerge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</w:tr>
      <w:tr w:rsidR="00436DB5" w:rsidTr="00753DDD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96" w:type="dxa"/>
            <w:tcMar>
              <w:top w:w="50" w:type="dxa"/>
              <w:left w:w="100" w:type="dxa"/>
            </w:tcMar>
            <w:vAlign w:val="center"/>
          </w:tcPr>
          <w:p w:rsidR="00436DB5" w:rsidRPr="00436DB5" w:rsidRDefault="00436DB5">
            <w:pPr>
              <w:spacing w:after="0"/>
              <w:ind w:left="135"/>
              <w:rPr>
                <w:lang w:val="ru-RU"/>
              </w:rPr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2721" w:type="dxa"/>
            <w:vMerge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</w:tr>
      <w:tr w:rsidR="00DD6674" w:rsidTr="00753DDD">
        <w:trPr>
          <w:trHeight w:val="144"/>
          <w:tblCellSpacing w:w="20" w:type="nil"/>
        </w:trPr>
        <w:tc>
          <w:tcPr>
            <w:tcW w:w="4248" w:type="dxa"/>
            <w:gridSpan w:val="2"/>
            <w:tcMar>
              <w:top w:w="50" w:type="dxa"/>
              <w:left w:w="100" w:type="dxa"/>
            </w:tcMar>
            <w:vAlign w:val="center"/>
          </w:tcPr>
          <w:p w:rsidR="00DD6674" w:rsidRPr="00436DB5" w:rsidRDefault="00E06EFD">
            <w:pPr>
              <w:spacing w:after="0"/>
              <w:ind w:left="135"/>
              <w:rPr>
                <w:lang w:val="ru-RU"/>
              </w:rPr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D6674" w:rsidRDefault="00E06EFD">
            <w:pPr>
              <w:spacing w:after="0"/>
              <w:ind w:left="135"/>
              <w:jc w:val="center"/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6674" w:rsidRDefault="00E06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DD6674" w:rsidRDefault="00E06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21" w:type="dxa"/>
            <w:tcMar>
              <w:top w:w="50" w:type="dxa"/>
              <w:left w:w="100" w:type="dxa"/>
            </w:tcMar>
            <w:vAlign w:val="center"/>
          </w:tcPr>
          <w:p w:rsidR="00DD6674" w:rsidRDefault="00DD6674"/>
        </w:tc>
      </w:tr>
    </w:tbl>
    <w:p w:rsidR="00DD6674" w:rsidRDefault="00DD6674">
      <w:pPr>
        <w:sectPr w:rsidR="00DD6674">
          <w:pgSz w:w="16383" w:h="11906" w:orient="landscape"/>
          <w:pgMar w:top="1440" w:right="1800" w:bottom="1440" w:left="1800" w:header="720" w:footer="720" w:gutter="0"/>
          <w:cols w:space="720"/>
        </w:sectPr>
      </w:pPr>
    </w:p>
    <w:p w:rsidR="00DD6674" w:rsidRDefault="00E06EFD">
      <w:pPr>
        <w:spacing w:after="0"/>
        <w:ind w:left="120"/>
      </w:pPr>
      <w:bookmarkStart w:id="17" w:name="block-17526779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DD6674" w:rsidRDefault="00E06EF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12790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1"/>
        <w:gridCol w:w="3599"/>
        <w:gridCol w:w="8"/>
        <w:gridCol w:w="722"/>
        <w:gridCol w:w="1710"/>
        <w:gridCol w:w="1890"/>
        <w:gridCol w:w="1350"/>
        <w:gridCol w:w="2790"/>
      </w:tblGrid>
      <w:tr w:rsidR="00DD6674" w:rsidTr="00753DDD">
        <w:trPr>
          <w:trHeight w:val="144"/>
          <w:tblCellSpacing w:w="20" w:type="nil"/>
        </w:trPr>
        <w:tc>
          <w:tcPr>
            <w:tcW w:w="7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6674" w:rsidRDefault="00E06E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D6674" w:rsidRDefault="00DD6674">
            <w:pPr>
              <w:spacing w:after="0"/>
              <w:ind w:left="135"/>
            </w:pPr>
          </w:p>
        </w:tc>
        <w:tc>
          <w:tcPr>
            <w:tcW w:w="3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6674" w:rsidRDefault="00E06E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D6674" w:rsidRDefault="00DD6674">
            <w:pPr>
              <w:spacing w:after="0"/>
              <w:ind w:left="135"/>
            </w:pPr>
          </w:p>
        </w:tc>
        <w:tc>
          <w:tcPr>
            <w:tcW w:w="4330" w:type="dxa"/>
            <w:gridSpan w:val="4"/>
            <w:tcMar>
              <w:top w:w="50" w:type="dxa"/>
              <w:left w:w="100" w:type="dxa"/>
            </w:tcMar>
            <w:vAlign w:val="center"/>
          </w:tcPr>
          <w:p w:rsidR="00DD6674" w:rsidRDefault="00E06EF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6674" w:rsidRDefault="00E06E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D6674" w:rsidRDefault="00DD6674">
            <w:pPr>
              <w:spacing w:after="0"/>
              <w:ind w:left="135"/>
            </w:pPr>
          </w:p>
        </w:tc>
        <w:tc>
          <w:tcPr>
            <w:tcW w:w="27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6674" w:rsidRDefault="00E06E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D6674" w:rsidRDefault="00DD6674">
            <w:pPr>
              <w:spacing w:after="0"/>
              <w:ind w:left="135"/>
            </w:pPr>
          </w:p>
        </w:tc>
      </w:tr>
      <w:tr w:rsidR="00DD6674" w:rsidTr="00753DDD">
        <w:trPr>
          <w:trHeight w:val="144"/>
          <w:tblCellSpacing w:w="20" w:type="nil"/>
        </w:trPr>
        <w:tc>
          <w:tcPr>
            <w:tcW w:w="7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6674" w:rsidRDefault="00DD6674"/>
        </w:tc>
        <w:tc>
          <w:tcPr>
            <w:tcW w:w="359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6674" w:rsidRDefault="00DD6674"/>
        </w:tc>
        <w:tc>
          <w:tcPr>
            <w:tcW w:w="730" w:type="dxa"/>
            <w:gridSpan w:val="2"/>
            <w:tcMar>
              <w:top w:w="50" w:type="dxa"/>
              <w:left w:w="100" w:type="dxa"/>
            </w:tcMar>
            <w:vAlign w:val="center"/>
          </w:tcPr>
          <w:p w:rsidR="00DD6674" w:rsidRDefault="00E06E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D6674" w:rsidRDefault="00DD6674">
            <w:pPr>
              <w:spacing w:after="0"/>
              <w:ind w:left="135"/>
            </w:pP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DD6674" w:rsidRDefault="00E06E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D6674" w:rsidRDefault="00DD6674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D6674" w:rsidRDefault="00E06E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D6674" w:rsidRDefault="00DD6674">
            <w:pPr>
              <w:spacing w:after="0"/>
              <w:ind w:left="135"/>
            </w:pPr>
          </w:p>
        </w:tc>
        <w:tc>
          <w:tcPr>
            <w:tcW w:w="135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6674" w:rsidRDefault="00DD6674"/>
        </w:tc>
        <w:tc>
          <w:tcPr>
            <w:tcW w:w="279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6674" w:rsidRDefault="00DD6674"/>
        </w:tc>
      </w:tr>
      <w:tr w:rsidR="00436DB5" w:rsidTr="00753DDD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99" w:type="dxa"/>
            <w:tcMar>
              <w:top w:w="50" w:type="dxa"/>
              <w:left w:w="100" w:type="dxa"/>
            </w:tcMar>
            <w:vAlign w:val="center"/>
          </w:tcPr>
          <w:p w:rsidR="00436DB5" w:rsidRPr="00436DB5" w:rsidRDefault="00436DB5">
            <w:pPr>
              <w:spacing w:after="0"/>
              <w:ind w:left="135"/>
              <w:rPr>
                <w:lang w:val="ru-RU"/>
              </w:rPr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</w:t>
            </w:r>
          </w:p>
        </w:tc>
        <w:tc>
          <w:tcPr>
            <w:tcW w:w="730" w:type="dxa"/>
            <w:gridSpan w:val="2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  <w:tc>
          <w:tcPr>
            <w:tcW w:w="27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6DB5" w:rsidRPr="00436DB5" w:rsidRDefault="00706C62" w:rsidP="00436DB5">
            <w:pPr>
              <w:spacing w:after="0"/>
              <w:ind w:left="135"/>
              <w:rPr>
                <w:sz w:val="28"/>
              </w:rPr>
            </w:pPr>
            <w:hyperlink r:id="rId11" w:history="1">
              <w:r w:rsidR="00436DB5" w:rsidRPr="005C51F6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="00436DB5" w:rsidRPr="00436DB5">
                <w:rPr>
                  <w:rStyle w:val="ab"/>
                  <w:rFonts w:ascii="Times New Roman" w:hAnsi="Times New Roman"/>
                  <w:sz w:val="28"/>
                </w:rPr>
                <w:t>://</w:t>
              </w:r>
              <w:r w:rsidR="00436DB5" w:rsidRPr="005C51F6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="00436DB5" w:rsidRPr="00436DB5">
                <w:rPr>
                  <w:rStyle w:val="ab"/>
                  <w:rFonts w:ascii="Times New Roman" w:hAnsi="Times New Roman"/>
                  <w:sz w:val="28"/>
                </w:rPr>
                <w:t>.</w:t>
              </w:r>
              <w:r w:rsidR="00436DB5" w:rsidRPr="005C51F6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="00436DB5" w:rsidRPr="00436DB5">
                <w:rPr>
                  <w:rStyle w:val="ab"/>
                  <w:rFonts w:ascii="Times New Roman" w:hAnsi="Times New Roman"/>
                  <w:sz w:val="28"/>
                </w:rPr>
                <w:t>.</w:t>
              </w:r>
              <w:r w:rsidR="00436DB5" w:rsidRPr="005C51F6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="00436DB5" w:rsidRPr="00436DB5">
                <w:rPr>
                  <w:rStyle w:val="ab"/>
                  <w:rFonts w:ascii="Times New Roman" w:hAnsi="Times New Roman"/>
                  <w:sz w:val="28"/>
                </w:rPr>
                <w:t>/863</w:t>
              </w:r>
              <w:r w:rsidR="00436DB5" w:rsidRPr="005C51F6">
                <w:rPr>
                  <w:rStyle w:val="ab"/>
                  <w:rFonts w:ascii="Times New Roman" w:hAnsi="Times New Roman"/>
                  <w:sz w:val="28"/>
                </w:rPr>
                <w:t>ec</w:t>
              </w:r>
              <w:r w:rsidR="00436DB5" w:rsidRPr="00436DB5">
                <w:rPr>
                  <w:rStyle w:val="ab"/>
                  <w:rFonts w:ascii="Times New Roman" w:hAnsi="Times New Roman"/>
                  <w:sz w:val="28"/>
                </w:rPr>
                <w:t>324</w:t>
              </w:r>
            </w:hyperlink>
          </w:p>
          <w:p w:rsidR="00436DB5" w:rsidRDefault="00706C62" w:rsidP="00436DB5">
            <w:pPr>
              <w:spacing w:after="0"/>
              <w:ind w:left="135"/>
            </w:pPr>
            <w:hyperlink r:id="rId12" w:history="1">
              <w:r w:rsidR="00436DB5" w:rsidRPr="005C51F6">
                <w:rPr>
                  <w:rStyle w:val="ab"/>
                  <w:rFonts w:ascii="Times New Roman" w:hAnsi="Times New Roman"/>
                  <w:sz w:val="28"/>
                </w:rPr>
                <w:t>https://ptlab.mccme.ru/vertical</w:t>
              </w:r>
            </w:hyperlink>
          </w:p>
        </w:tc>
      </w:tr>
      <w:tr w:rsidR="00436DB5" w:rsidTr="00753DDD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99" w:type="dxa"/>
            <w:tcMar>
              <w:top w:w="50" w:type="dxa"/>
              <w:left w:w="100" w:type="dxa"/>
            </w:tcMar>
            <w:vAlign w:val="center"/>
          </w:tcPr>
          <w:p w:rsidR="00436DB5" w:rsidRPr="00436DB5" w:rsidRDefault="00436DB5">
            <w:pPr>
              <w:spacing w:after="0"/>
              <w:ind w:left="135"/>
              <w:rPr>
                <w:lang w:val="ru-RU"/>
              </w:rPr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730" w:type="dxa"/>
            <w:gridSpan w:val="2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  <w:tc>
          <w:tcPr>
            <w:tcW w:w="2790" w:type="dxa"/>
            <w:vMerge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</w:tr>
      <w:tr w:rsidR="00436DB5" w:rsidTr="00753DDD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99" w:type="dxa"/>
            <w:tcMar>
              <w:top w:w="50" w:type="dxa"/>
              <w:left w:w="100" w:type="dxa"/>
            </w:tcMar>
            <w:vAlign w:val="center"/>
          </w:tcPr>
          <w:p w:rsidR="00436DB5" w:rsidRPr="00436DB5" w:rsidRDefault="00436DB5">
            <w:pPr>
              <w:spacing w:after="0"/>
              <w:ind w:left="135"/>
              <w:rPr>
                <w:lang w:val="ru-RU"/>
              </w:rPr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730" w:type="dxa"/>
            <w:gridSpan w:val="2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  <w:tc>
          <w:tcPr>
            <w:tcW w:w="2790" w:type="dxa"/>
            <w:vMerge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</w:tr>
      <w:tr w:rsidR="00436DB5" w:rsidTr="00753DDD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99" w:type="dxa"/>
            <w:tcMar>
              <w:top w:w="50" w:type="dxa"/>
              <w:left w:w="100" w:type="dxa"/>
            </w:tcMar>
            <w:vAlign w:val="center"/>
          </w:tcPr>
          <w:p w:rsidR="00436DB5" w:rsidRPr="00436DB5" w:rsidRDefault="00436DB5">
            <w:pPr>
              <w:spacing w:after="0"/>
              <w:ind w:left="135"/>
              <w:rPr>
                <w:lang w:val="ru-RU"/>
              </w:rPr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730" w:type="dxa"/>
            <w:gridSpan w:val="2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  <w:tc>
          <w:tcPr>
            <w:tcW w:w="2790" w:type="dxa"/>
            <w:vMerge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</w:tr>
      <w:tr w:rsidR="00436DB5" w:rsidTr="00753DDD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99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Элементарные события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(исходы)</w:t>
            </w:r>
          </w:p>
        </w:tc>
        <w:tc>
          <w:tcPr>
            <w:tcW w:w="730" w:type="dxa"/>
            <w:gridSpan w:val="2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  <w:tc>
          <w:tcPr>
            <w:tcW w:w="2790" w:type="dxa"/>
            <w:vMerge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</w:tr>
      <w:tr w:rsidR="00436DB5" w:rsidTr="00753DDD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599" w:type="dxa"/>
            <w:tcMar>
              <w:top w:w="50" w:type="dxa"/>
              <w:left w:w="100" w:type="dxa"/>
            </w:tcMar>
            <w:vAlign w:val="center"/>
          </w:tcPr>
          <w:p w:rsidR="00436DB5" w:rsidRPr="00436DB5" w:rsidRDefault="00436DB5">
            <w:pPr>
              <w:spacing w:after="0"/>
              <w:ind w:left="135"/>
              <w:rPr>
                <w:lang w:val="ru-RU"/>
              </w:rPr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730" w:type="dxa"/>
            <w:gridSpan w:val="2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  <w:tc>
          <w:tcPr>
            <w:tcW w:w="2790" w:type="dxa"/>
            <w:vMerge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</w:tr>
      <w:tr w:rsidR="00436DB5" w:rsidTr="00753DDD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99" w:type="dxa"/>
            <w:tcMar>
              <w:top w:w="50" w:type="dxa"/>
              <w:left w:w="100" w:type="dxa"/>
            </w:tcMar>
            <w:vAlign w:val="center"/>
          </w:tcPr>
          <w:p w:rsidR="00436DB5" w:rsidRPr="00436DB5" w:rsidRDefault="00436DB5">
            <w:pPr>
              <w:spacing w:after="0"/>
              <w:ind w:left="135"/>
              <w:rPr>
                <w:lang w:val="ru-RU"/>
              </w:rPr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Практическая работа</w:t>
            </w:r>
          </w:p>
        </w:tc>
        <w:tc>
          <w:tcPr>
            <w:tcW w:w="730" w:type="dxa"/>
            <w:gridSpan w:val="2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  <w:tc>
          <w:tcPr>
            <w:tcW w:w="2790" w:type="dxa"/>
            <w:vMerge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</w:tr>
      <w:tr w:rsidR="00436DB5" w:rsidTr="00753DDD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99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Диаграммы Эйлера</w:t>
            </w:r>
          </w:p>
        </w:tc>
        <w:tc>
          <w:tcPr>
            <w:tcW w:w="730" w:type="dxa"/>
            <w:gridSpan w:val="2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  <w:tc>
          <w:tcPr>
            <w:tcW w:w="2790" w:type="dxa"/>
            <w:vMerge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</w:tr>
      <w:tr w:rsidR="00436DB5" w:rsidTr="00753DDD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99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Диаграммы Эйлера</w:t>
            </w:r>
          </w:p>
        </w:tc>
        <w:tc>
          <w:tcPr>
            <w:tcW w:w="730" w:type="dxa"/>
            <w:gridSpan w:val="2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  <w:tc>
          <w:tcPr>
            <w:tcW w:w="2790" w:type="dxa"/>
            <w:vMerge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</w:tr>
      <w:tr w:rsidR="00436DB5" w:rsidTr="00753DDD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99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сложения вероятностей</w:t>
            </w:r>
          </w:p>
        </w:tc>
        <w:tc>
          <w:tcPr>
            <w:tcW w:w="730" w:type="dxa"/>
            <w:gridSpan w:val="2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  <w:tc>
          <w:tcPr>
            <w:tcW w:w="2790" w:type="dxa"/>
            <w:vMerge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</w:tr>
      <w:tr w:rsidR="00436DB5" w:rsidTr="00753DDD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99" w:type="dxa"/>
            <w:tcMar>
              <w:top w:w="50" w:type="dxa"/>
              <w:left w:w="100" w:type="dxa"/>
            </w:tcMar>
            <w:vAlign w:val="center"/>
          </w:tcPr>
          <w:p w:rsidR="00436DB5" w:rsidRPr="00436DB5" w:rsidRDefault="00436DB5">
            <w:pPr>
              <w:spacing w:after="0"/>
              <w:ind w:left="135"/>
              <w:rPr>
                <w:lang w:val="ru-RU"/>
              </w:rPr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730" w:type="dxa"/>
            <w:gridSpan w:val="2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  <w:tc>
          <w:tcPr>
            <w:tcW w:w="2790" w:type="dxa"/>
            <w:vMerge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</w:tr>
      <w:tr w:rsidR="00436DB5" w:rsidTr="00753DDD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99" w:type="dxa"/>
            <w:tcMar>
              <w:top w:w="50" w:type="dxa"/>
              <w:left w:w="100" w:type="dxa"/>
            </w:tcMar>
            <w:vAlign w:val="center"/>
          </w:tcPr>
          <w:p w:rsidR="00436DB5" w:rsidRPr="00436DB5" w:rsidRDefault="00436DB5">
            <w:pPr>
              <w:spacing w:after="0"/>
              <w:ind w:left="135"/>
              <w:rPr>
                <w:lang w:val="ru-RU"/>
              </w:rPr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730" w:type="dxa"/>
            <w:gridSpan w:val="2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  <w:tc>
          <w:tcPr>
            <w:tcW w:w="2790" w:type="dxa"/>
            <w:vMerge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</w:tr>
      <w:tr w:rsidR="00436DB5" w:rsidTr="00753DDD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99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Условная вероятность. Умножение вероятностей. </w:t>
            </w: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Дерево случайного эксперимента.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работа.</w:t>
            </w:r>
          </w:p>
        </w:tc>
        <w:tc>
          <w:tcPr>
            <w:tcW w:w="730" w:type="dxa"/>
            <w:gridSpan w:val="2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  <w:tc>
          <w:tcPr>
            <w:tcW w:w="2790" w:type="dxa"/>
            <w:vMerge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</w:tr>
      <w:tr w:rsidR="00436DB5" w:rsidTr="00753DDD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599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полной вероятности</w:t>
            </w:r>
          </w:p>
        </w:tc>
        <w:tc>
          <w:tcPr>
            <w:tcW w:w="730" w:type="dxa"/>
            <w:gridSpan w:val="2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  <w:tc>
          <w:tcPr>
            <w:tcW w:w="2790" w:type="dxa"/>
            <w:vMerge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</w:tr>
      <w:tr w:rsidR="00436DB5" w:rsidTr="00753DDD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99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полной вероятности</w:t>
            </w:r>
          </w:p>
        </w:tc>
        <w:tc>
          <w:tcPr>
            <w:tcW w:w="730" w:type="dxa"/>
            <w:gridSpan w:val="2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  <w:tc>
          <w:tcPr>
            <w:tcW w:w="2790" w:type="dxa"/>
            <w:vMerge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</w:tr>
      <w:tr w:rsidR="00436DB5" w:rsidTr="00753DDD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99" w:type="dxa"/>
            <w:tcMar>
              <w:top w:w="50" w:type="dxa"/>
              <w:left w:w="100" w:type="dxa"/>
            </w:tcMar>
            <w:vAlign w:val="center"/>
          </w:tcPr>
          <w:p w:rsidR="00436DB5" w:rsidRPr="00436DB5" w:rsidRDefault="00436DB5">
            <w:pPr>
              <w:spacing w:after="0"/>
              <w:ind w:left="135"/>
              <w:rPr>
                <w:lang w:val="ru-RU"/>
              </w:rPr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>Формула полной вероятности. Независимые события</w:t>
            </w:r>
          </w:p>
        </w:tc>
        <w:tc>
          <w:tcPr>
            <w:tcW w:w="730" w:type="dxa"/>
            <w:gridSpan w:val="2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  <w:tc>
          <w:tcPr>
            <w:tcW w:w="2790" w:type="dxa"/>
            <w:vMerge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</w:tr>
      <w:tr w:rsidR="00436DB5" w:rsidTr="00753DDD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99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730" w:type="dxa"/>
            <w:gridSpan w:val="2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  <w:tc>
          <w:tcPr>
            <w:tcW w:w="2790" w:type="dxa"/>
            <w:vMerge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</w:tr>
      <w:tr w:rsidR="00436DB5" w:rsidTr="00753DDD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99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730" w:type="dxa"/>
            <w:gridSpan w:val="2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  <w:tc>
          <w:tcPr>
            <w:tcW w:w="2790" w:type="dxa"/>
            <w:vMerge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</w:tr>
      <w:tr w:rsidR="00436DB5" w:rsidTr="00753DDD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99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Перестановки и факториал</w:t>
            </w:r>
          </w:p>
        </w:tc>
        <w:tc>
          <w:tcPr>
            <w:tcW w:w="730" w:type="dxa"/>
            <w:gridSpan w:val="2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  <w:tc>
          <w:tcPr>
            <w:tcW w:w="2790" w:type="dxa"/>
            <w:vMerge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</w:tr>
      <w:tr w:rsidR="00436DB5" w:rsidTr="00753DDD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99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сочетаний</w:t>
            </w:r>
          </w:p>
        </w:tc>
        <w:tc>
          <w:tcPr>
            <w:tcW w:w="730" w:type="dxa"/>
            <w:gridSpan w:val="2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  <w:tc>
          <w:tcPr>
            <w:tcW w:w="2790" w:type="dxa"/>
            <w:vMerge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</w:tr>
      <w:tr w:rsidR="00436DB5" w:rsidTr="00753DDD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99" w:type="dxa"/>
            <w:tcMar>
              <w:top w:w="50" w:type="dxa"/>
              <w:left w:w="100" w:type="dxa"/>
            </w:tcMar>
            <w:vAlign w:val="center"/>
          </w:tcPr>
          <w:p w:rsidR="00436DB5" w:rsidRPr="00436DB5" w:rsidRDefault="00436DB5">
            <w:pPr>
              <w:spacing w:after="0"/>
              <w:ind w:left="135"/>
              <w:rPr>
                <w:lang w:val="ru-RU"/>
              </w:rPr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 Паскаля. Формула бинома Ньютона</w:t>
            </w:r>
          </w:p>
        </w:tc>
        <w:tc>
          <w:tcPr>
            <w:tcW w:w="730" w:type="dxa"/>
            <w:gridSpan w:val="2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  <w:tc>
          <w:tcPr>
            <w:tcW w:w="2790" w:type="dxa"/>
            <w:vMerge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</w:tr>
      <w:tr w:rsidR="00436DB5" w:rsidTr="00753DDD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99" w:type="dxa"/>
            <w:tcMar>
              <w:top w:w="50" w:type="dxa"/>
              <w:left w:w="100" w:type="dxa"/>
            </w:tcMar>
            <w:vAlign w:val="center"/>
          </w:tcPr>
          <w:p w:rsidR="00436DB5" w:rsidRPr="00436DB5" w:rsidRDefault="00436DB5">
            <w:pPr>
              <w:spacing w:after="0"/>
              <w:ind w:left="135"/>
              <w:rPr>
                <w:lang w:val="ru-RU"/>
              </w:rPr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>Бинарный случайный опыт (испытание), успех и неудача. Независимые испытания. Серия независимых испытаний до первого успеха</w:t>
            </w:r>
          </w:p>
        </w:tc>
        <w:tc>
          <w:tcPr>
            <w:tcW w:w="730" w:type="dxa"/>
            <w:gridSpan w:val="2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  <w:tc>
          <w:tcPr>
            <w:tcW w:w="2790" w:type="dxa"/>
            <w:vMerge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</w:tr>
      <w:tr w:rsidR="00436DB5" w:rsidTr="00753DDD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99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Серия независимых испытаний Бернулли</w:t>
            </w:r>
          </w:p>
        </w:tc>
        <w:tc>
          <w:tcPr>
            <w:tcW w:w="730" w:type="dxa"/>
            <w:gridSpan w:val="2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  <w:tc>
          <w:tcPr>
            <w:tcW w:w="2790" w:type="dxa"/>
            <w:vMerge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</w:tr>
      <w:tr w:rsidR="00436DB5" w:rsidTr="00753DDD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99" w:type="dxa"/>
            <w:tcMar>
              <w:top w:w="50" w:type="dxa"/>
              <w:left w:w="100" w:type="dxa"/>
            </w:tcMar>
            <w:vAlign w:val="center"/>
          </w:tcPr>
          <w:p w:rsidR="00436DB5" w:rsidRPr="00436DB5" w:rsidRDefault="00436DB5">
            <w:pPr>
              <w:spacing w:after="0"/>
              <w:ind w:left="135"/>
              <w:rPr>
                <w:lang w:val="ru-RU"/>
              </w:rPr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>Серия независимых испытаний. Практическая работа с использованием электронных таблиц</w:t>
            </w:r>
          </w:p>
        </w:tc>
        <w:tc>
          <w:tcPr>
            <w:tcW w:w="730" w:type="dxa"/>
            <w:gridSpan w:val="2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  <w:tc>
          <w:tcPr>
            <w:tcW w:w="2790" w:type="dxa"/>
            <w:vMerge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</w:tr>
      <w:tr w:rsidR="00436DB5" w:rsidTr="00753DDD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99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730" w:type="dxa"/>
            <w:gridSpan w:val="2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  <w:tc>
          <w:tcPr>
            <w:tcW w:w="2790" w:type="dxa"/>
            <w:vMerge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</w:tr>
      <w:tr w:rsidR="00436DB5" w:rsidTr="00753DDD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599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Распределение вероятностей. Диаграмма распределения</w:t>
            </w:r>
          </w:p>
        </w:tc>
        <w:tc>
          <w:tcPr>
            <w:tcW w:w="730" w:type="dxa"/>
            <w:gridSpan w:val="2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  <w:tc>
          <w:tcPr>
            <w:tcW w:w="2790" w:type="dxa"/>
            <w:vMerge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</w:tr>
      <w:tr w:rsidR="00436DB5" w:rsidTr="00753DDD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599" w:type="dxa"/>
            <w:tcMar>
              <w:top w:w="50" w:type="dxa"/>
              <w:left w:w="100" w:type="dxa"/>
            </w:tcMar>
            <w:vAlign w:val="center"/>
          </w:tcPr>
          <w:p w:rsidR="00436DB5" w:rsidRPr="00436DB5" w:rsidRDefault="00436DB5">
            <w:pPr>
              <w:spacing w:after="0"/>
              <w:ind w:left="135"/>
              <w:rPr>
                <w:lang w:val="ru-RU"/>
              </w:rPr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730" w:type="dxa"/>
            <w:gridSpan w:val="2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  <w:tc>
          <w:tcPr>
            <w:tcW w:w="2790" w:type="dxa"/>
            <w:vMerge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</w:tr>
      <w:tr w:rsidR="00436DB5" w:rsidTr="00753DDD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99" w:type="dxa"/>
            <w:tcMar>
              <w:top w:w="50" w:type="dxa"/>
              <w:left w:w="100" w:type="dxa"/>
            </w:tcMar>
            <w:vAlign w:val="center"/>
          </w:tcPr>
          <w:p w:rsidR="00436DB5" w:rsidRPr="00436DB5" w:rsidRDefault="00436DB5">
            <w:pPr>
              <w:spacing w:after="0"/>
              <w:ind w:left="135"/>
              <w:rPr>
                <w:lang w:val="ru-RU"/>
              </w:rPr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730" w:type="dxa"/>
            <w:gridSpan w:val="2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  <w:tc>
          <w:tcPr>
            <w:tcW w:w="2790" w:type="dxa"/>
            <w:vMerge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</w:tr>
      <w:tr w:rsidR="00436DB5" w:rsidTr="00753DDD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99" w:type="dxa"/>
            <w:tcMar>
              <w:top w:w="50" w:type="dxa"/>
              <w:left w:w="100" w:type="dxa"/>
            </w:tcMar>
            <w:vAlign w:val="center"/>
          </w:tcPr>
          <w:p w:rsidR="00436DB5" w:rsidRPr="00436DB5" w:rsidRDefault="00436DB5">
            <w:pPr>
              <w:spacing w:after="0"/>
              <w:ind w:left="135"/>
              <w:rPr>
                <w:lang w:val="ru-RU"/>
              </w:rPr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распределений, в том числе геометрическое и биномиальное</w:t>
            </w:r>
          </w:p>
        </w:tc>
        <w:tc>
          <w:tcPr>
            <w:tcW w:w="730" w:type="dxa"/>
            <w:gridSpan w:val="2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  <w:tc>
          <w:tcPr>
            <w:tcW w:w="2790" w:type="dxa"/>
            <w:vMerge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</w:tr>
      <w:tr w:rsidR="00436DB5" w:rsidTr="00753DDD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99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распределений, в том числе геометрическое и биномиальное.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30" w:type="dxa"/>
            <w:gridSpan w:val="2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  <w:tc>
          <w:tcPr>
            <w:tcW w:w="2790" w:type="dxa"/>
            <w:vMerge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</w:tr>
      <w:tr w:rsidR="00436DB5" w:rsidTr="00753DDD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99" w:type="dxa"/>
            <w:tcMar>
              <w:top w:w="50" w:type="dxa"/>
              <w:left w:w="100" w:type="dxa"/>
            </w:tcMar>
            <w:vAlign w:val="center"/>
          </w:tcPr>
          <w:p w:rsidR="00436DB5" w:rsidRPr="00436DB5" w:rsidRDefault="00436DB5">
            <w:pPr>
              <w:spacing w:after="0"/>
              <w:ind w:left="135"/>
              <w:rPr>
                <w:lang w:val="ru-RU"/>
              </w:rPr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730" w:type="dxa"/>
            <w:gridSpan w:val="2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  <w:tc>
          <w:tcPr>
            <w:tcW w:w="2790" w:type="dxa"/>
            <w:vMerge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</w:tr>
      <w:tr w:rsidR="00436DB5" w:rsidTr="00753DDD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99" w:type="dxa"/>
            <w:tcMar>
              <w:top w:w="50" w:type="dxa"/>
              <w:left w:w="100" w:type="dxa"/>
            </w:tcMar>
            <w:vAlign w:val="center"/>
          </w:tcPr>
          <w:p w:rsidR="00436DB5" w:rsidRPr="00436DB5" w:rsidRDefault="00436DB5">
            <w:pPr>
              <w:spacing w:after="0"/>
              <w:ind w:left="135"/>
              <w:rPr>
                <w:lang w:val="ru-RU"/>
              </w:rPr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730" w:type="dxa"/>
            <w:gridSpan w:val="2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  <w:tc>
          <w:tcPr>
            <w:tcW w:w="2790" w:type="dxa"/>
            <w:vMerge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</w:tr>
      <w:tr w:rsidR="00436DB5" w:rsidTr="00753DDD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99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30" w:type="dxa"/>
            <w:gridSpan w:val="2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  <w:tc>
          <w:tcPr>
            <w:tcW w:w="2790" w:type="dxa"/>
            <w:vMerge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</w:tr>
      <w:tr w:rsidR="00436DB5" w:rsidTr="00753DDD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99" w:type="dxa"/>
            <w:tcMar>
              <w:top w:w="50" w:type="dxa"/>
              <w:left w:w="100" w:type="dxa"/>
            </w:tcMar>
            <w:vAlign w:val="center"/>
          </w:tcPr>
          <w:p w:rsidR="00436DB5" w:rsidRPr="00436DB5" w:rsidRDefault="00436DB5">
            <w:pPr>
              <w:spacing w:after="0"/>
              <w:ind w:left="135"/>
              <w:rPr>
                <w:lang w:val="ru-RU"/>
              </w:rPr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730" w:type="dxa"/>
            <w:gridSpan w:val="2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  <w:tc>
          <w:tcPr>
            <w:tcW w:w="2790" w:type="dxa"/>
            <w:vMerge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</w:tr>
      <w:tr w:rsidR="00DD6674" w:rsidTr="00753DDD">
        <w:trPr>
          <w:trHeight w:val="144"/>
          <w:tblCellSpacing w:w="20" w:type="nil"/>
        </w:trPr>
        <w:tc>
          <w:tcPr>
            <w:tcW w:w="4328" w:type="dxa"/>
            <w:gridSpan w:val="3"/>
            <w:tcMar>
              <w:top w:w="50" w:type="dxa"/>
              <w:left w:w="100" w:type="dxa"/>
            </w:tcMar>
            <w:vAlign w:val="center"/>
          </w:tcPr>
          <w:p w:rsidR="00DD6674" w:rsidRPr="00436DB5" w:rsidRDefault="00E06EFD">
            <w:pPr>
              <w:spacing w:after="0"/>
              <w:ind w:left="135"/>
              <w:rPr>
                <w:lang w:val="ru-RU"/>
              </w:rPr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D6674" w:rsidRDefault="00E06EFD">
            <w:pPr>
              <w:spacing w:after="0"/>
              <w:ind w:left="135"/>
              <w:jc w:val="center"/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DD6674" w:rsidRDefault="00E06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D6674" w:rsidRDefault="00E06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140" w:type="dxa"/>
            <w:gridSpan w:val="2"/>
            <w:tcMar>
              <w:top w:w="50" w:type="dxa"/>
              <w:left w:w="100" w:type="dxa"/>
            </w:tcMar>
            <w:vAlign w:val="center"/>
          </w:tcPr>
          <w:p w:rsidR="00DD6674" w:rsidRDefault="00DD6674"/>
        </w:tc>
      </w:tr>
    </w:tbl>
    <w:p w:rsidR="00DD6674" w:rsidRDefault="00DD6674">
      <w:pPr>
        <w:sectPr w:rsidR="00DD6674">
          <w:pgSz w:w="16383" w:h="11906" w:orient="landscape"/>
          <w:pgMar w:top="1440" w:right="1800" w:bottom="1440" w:left="1800" w:header="720" w:footer="720" w:gutter="0"/>
          <w:cols w:space="720"/>
        </w:sectPr>
      </w:pPr>
    </w:p>
    <w:p w:rsidR="00DD6674" w:rsidRDefault="00E06EF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2"/>
        <w:gridCol w:w="3608"/>
        <w:gridCol w:w="990"/>
        <w:gridCol w:w="1890"/>
        <w:gridCol w:w="2070"/>
        <w:gridCol w:w="1350"/>
        <w:gridCol w:w="2361"/>
      </w:tblGrid>
      <w:tr w:rsidR="00DD6674" w:rsidTr="00753DDD">
        <w:trPr>
          <w:trHeight w:val="144"/>
          <w:tblCellSpacing w:w="20" w:type="nil"/>
        </w:trPr>
        <w:tc>
          <w:tcPr>
            <w:tcW w:w="7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6674" w:rsidRDefault="00E06E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D6674" w:rsidRDefault="00DD6674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6674" w:rsidRDefault="00E06E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D6674" w:rsidRDefault="00DD6674">
            <w:pPr>
              <w:spacing w:after="0"/>
              <w:ind w:left="135"/>
            </w:pPr>
          </w:p>
        </w:tc>
        <w:tc>
          <w:tcPr>
            <w:tcW w:w="4950" w:type="dxa"/>
            <w:gridSpan w:val="3"/>
            <w:tcMar>
              <w:top w:w="50" w:type="dxa"/>
              <w:left w:w="100" w:type="dxa"/>
            </w:tcMar>
            <w:vAlign w:val="center"/>
          </w:tcPr>
          <w:p w:rsidR="00DD6674" w:rsidRDefault="00E06EF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6674" w:rsidRDefault="00E06E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D6674" w:rsidRDefault="00DD6674">
            <w:pPr>
              <w:spacing w:after="0"/>
              <w:ind w:left="135"/>
            </w:pPr>
          </w:p>
        </w:tc>
        <w:tc>
          <w:tcPr>
            <w:tcW w:w="23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6674" w:rsidRDefault="00E06E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D6674" w:rsidRDefault="00DD6674">
            <w:pPr>
              <w:spacing w:after="0"/>
              <w:ind w:left="135"/>
            </w:pPr>
          </w:p>
        </w:tc>
      </w:tr>
      <w:tr w:rsidR="00DD6674" w:rsidTr="00753DDD">
        <w:trPr>
          <w:trHeight w:val="144"/>
          <w:tblCellSpacing w:w="20" w:type="nil"/>
        </w:trPr>
        <w:tc>
          <w:tcPr>
            <w:tcW w:w="72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6674" w:rsidRDefault="00DD6674"/>
        </w:tc>
        <w:tc>
          <w:tcPr>
            <w:tcW w:w="360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6674" w:rsidRDefault="00DD6674"/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DD6674" w:rsidRDefault="00E06E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D6674" w:rsidRDefault="00DD6674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D6674" w:rsidRDefault="00E06E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D6674" w:rsidRDefault="00DD6674">
            <w:pPr>
              <w:spacing w:after="0"/>
              <w:ind w:left="135"/>
            </w:pPr>
          </w:p>
        </w:tc>
        <w:tc>
          <w:tcPr>
            <w:tcW w:w="2070" w:type="dxa"/>
            <w:tcMar>
              <w:top w:w="50" w:type="dxa"/>
              <w:left w:w="100" w:type="dxa"/>
            </w:tcMar>
            <w:vAlign w:val="center"/>
          </w:tcPr>
          <w:p w:rsidR="00DD6674" w:rsidRDefault="00E06E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D6674" w:rsidRDefault="00DD6674">
            <w:pPr>
              <w:spacing w:after="0"/>
              <w:ind w:left="135"/>
            </w:pPr>
          </w:p>
        </w:tc>
        <w:tc>
          <w:tcPr>
            <w:tcW w:w="135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6674" w:rsidRDefault="00DD6674"/>
        </w:tc>
        <w:tc>
          <w:tcPr>
            <w:tcW w:w="236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6674" w:rsidRDefault="00DD6674"/>
        </w:tc>
      </w:tr>
      <w:tr w:rsidR="00436DB5" w:rsidRPr="00436DB5" w:rsidTr="00753DDD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207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  <w:tc>
          <w:tcPr>
            <w:tcW w:w="23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6DB5" w:rsidRPr="00436DB5" w:rsidRDefault="00436DB5">
            <w:pPr>
              <w:spacing w:after="0"/>
              <w:ind w:left="135"/>
              <w:rPr>
                <w:sz w:val="28"/>
              </w:rPr>
            </w:pPr>
            <w:r w:rsidRPr="00436DB5">
              <w:rPr>
                <w:rFonts w:ascii="Times New Roman" w:hAnsi="Times New Roman"/>
                <w:color w:val="333333"/>
                <w:sz w:val="28"/>
              </w:rPr>
              <w:t>‌</w:t>
            </w:r>
            <w:hyperlink r:id="rId13" w:history="1">
              <w:r w:rsidRPr="005C51F6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Pr="00436DB5">
                <w:rPr>
                  <w:rStyle w:val="ab"/>
                  <w:rFonts w:ascii="Times New Roman" w:hAnsi="Times New Roman"/>
                  <w:sz w:val="28"/>
                </w:rPr>
                <w:t>://</w:t>
              </w:r>
              <w:r w:rsidRPr="005C51F6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Pr="00436DB5">
                <w:rPr>
                  <w:rStyle w:val="ab"/>
                  <w:rFonts w:ascii="Times New Roman" w:hAnsi="Times New Roman"/>
                  <w:sz w:val="28"/>
                </w:rPr>
                <w:t>.</w:t>
              </w:r>
              <w:r w:rsidRPr="005C51F6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Pr="00436DB5">
                <w:rPr>
                  <w:rStyle w:val="ab"/>
                  <w:rFonts w:ascii="Times New Roman" w:hAnsi="Times New Roman"/>
                  <w:sz w:val="28"/>
                </w:rPr>
                <w:t>.</w:t>
              </w:r>
              <w:r w:rsidRPr="005C51F6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Pr="00436DB5">
                <w:rPr>
                  <w:rStyle w:val="ab"/>
                  <w:rFonts w:ascii="Times New Roman" w:hAnsi="Times New Roman"/>
                  <w:sz w:val="28"/>
                </w:rPr>
                <w:t>/863</w:t>
              </w:r>
              <w:r w:rsidRPr="005C51F6">
                <w:rPr>
                  <w:rStyle w:val="ab"/>
                  <w:rFonts w:ascii="Times New Roman" w:hAnsi="Times New Roman"/>
                  <w:sz w:val="28"/>
                </w:rPr>
                <w:t>ec</w:t>
              </w:r>
              <w:r w:rsidRPr="00436DB5">
                <w:rPr>
                  <w:rStyle w:val="ab"/>
                  <w:rFonts w:ascii="Times New Roman" w:hAnsi="Times New Roman"/>
                  <w:sz w:val="28"/>
                </w:rPr>
                <w:t>324</w:t>
              </w:r>
            </w:hyperlink>
          </w:p>
          <w:p w:rsidR="00436DB5" w:rsidRPr="00436DB5" w:rsidRDefault="00706C62">
            <w:pPr>
              <w:spacing w:after="0"/>
              <w:ind w:left="135"/>
            </w:pPr>
            <w:hyperlink r:id="rId14" w:history="1">
              <w:r w:rsidR="00436DB5" w:rsidRPr="005C51F6">
                <w:rPr>
                  <w:rStyle w:val="ab"/>
                  <w:rFonts w:ascii="Times New Roman" w:hAnsi="Times New Roman"/>
                  <w:sz w:val="28"/>
                </w:rPr>
                <w:t>https://ptlab.mccme.ru/vertical</w:t>
              </w:r>
            </w:hyperlink>
            <w:r w:rsidR="00436DB5" w:rsidRPr="00436DB5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</w:p>
        </w:tc>
      </w:tr>
      <w:tr w:rsidR="00436DB5" w:rsidRPr="00436DB5" w:rsidTr="00753DDD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36DB5" w:rsidRPr="00436DB5" w:rsidRDefault="00436DB5">
            <w:pPr>
              <w:spacing w:after="0"/>
              <w:rPr>
                <w:lang w:val="ru-RU"/>
              </w:rPr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36DB5" w:rsidRPr="00436DB5" w:rsidRDefault="00436DB5">
            <w:pPr>
              <w:spacing w:after="0"/>
              <w:ind w:left="135"/>
              <w:rPr>
                <w:lang w:val="ru-RU"/>
              </w:rPr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Случайные опыты и вероятности случайных событий. Серии независимых испытаний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436DB5" w:rsidRPr="00436DB5" w:rsidRDefault="00436DB5">
            <w:pPr>
              <w:spacing w:after="0"/>
              <w:ind w:left="135"/>
              <w:jc w:val="center"/>
              <w:rPr>
                <w:lang w:val="ru-RU"/>
              </w:rPr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36DB5" w:rsidRPr="00436DB5" w:rsidRDefault="00436DB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70" w:type="dxa"/>
            <w:tcMar>
              <w:top w:w="50" w:type="dxa"/>
              <w:left w:w="100" w:type="dxa"/>
            </w:tcMar>
            <w:vAlign w:val="center"/>
          </w:tcPr>
          <w:p w:rsidR="00436DB5" w:rsidRPr="00436DB5" w:rsidRDefault="00436DB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36DB5" w:rsidRPr="00436DB5" w:rsidRDefault="00436DB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361" w:type="dxa"/>
            <w:vMerge/>
            <w:tcMar>
              <w:top w:w="50" w:type="dxa"/>
              <w:left w:w="100" w:type="dxa"/>
            </w:tcMar>
            <w:vAlign w:val="center"/>
          </w:tcPr>
          <w:p w:rsidR="00436DB5" w:rsidRPr="00436DB5" w:rsidRDefault="00436DB5">
            <w:pPr>
              <w:spacing w:after="0"/>
              <w:ind w:left="135"/>
              <w:rPr>
                <w:lang w:val="ru-RU"/>
              </w:rPr>
            </w:pPr>
          </w:p>
        </w:tc>
      </w:tr>
      <w:tr w:rsidR="00436DB5" w:rsidTr="00753DDD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207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  <w:tc>
          <w:tcPr>
            <w:tcW w:w="2361" w:type="dxa"/>
            <w:vMerge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</w:tr>
      <w:tr w:rsidR="00436DB5" w:rsidTr="00753DDD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</w:t>
            </w: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207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  <w:tc>
          <w:tcPr>
            <w:tcW w:w="2361" w:type="dxa"/>
            <w:vMerge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</w:tr>
      <w:tr w:rsidR="00436DB5" w:rsidTr="00753DDD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36DB5" w:rsidRPr="00436DB5" w:rsidRDefault="00436DB5">
            <w:pPr>
              <w:spacing w:after="0"/>
              <w:ind w:left="135"/>
              <w:rPr>
                <w:lang w:val="ru-RU"/>
              </w:rPr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применения математического ожидания (страхование, лотерея)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207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  <w:tc>
          <w:tcPr>
            <w:tcW w:w="2361" w:type="dxa"/>
            <w:vMerge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</w:tr>
      <w:tr w:rsidR="00436DB5" w:rsidTr="00753DDD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36DB5" w:rsidRPr="00436DB5" w:rsidRDefault="00436DB5">
            <w:pPr>
              <w:spacing w:after="0"/>
              <w:ind w:left="135"/>
              <w:rPr>
                <w:lang w:val="ru-RU"/>
              </w:rPr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суммы случайных величин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207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  <w:tc>
          <w:tcPr>
            <w:tcW w:w="2361" w:type="dxa"/>
            <w:vMerge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</w:tr>
      <w:tr w:rsidR="00436DB5" w:rsidTr="00753DDD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36DB5" w:rsidRPr="00436DB5" w:rsidRDefault="00436DB5">
            <w:pPr>
              <w:spacing w:after="0"/>
              <w:ind w:left="135"/>
              <w:rPr>
                <w:lang w:val="ru-RU"/>
              </w:rPr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207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  <w:tc>
          <w:tcPr>
            <w:tcW w:w="2361" w:type="dxa"/>
            <w:vMerge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</w:tr>
      <w:tr w:rsidR="00436DB5" w:rsidTr="00753DDD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36DB5" w:rsidRPr="00436DB5" w:rsidRDefault="00436DB5">
            <w:pPr>
              <w:spacing w:after="0"/>
              <w:ind w:left="135"/>
              <w:rPr>
                <w:lang w:val="ru-RU"/>
              </w:rPr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207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  <w:tc>
          <w:tcPr>
            <w:tcW w:w="2361" w:type="dxa"/>
            <w:vMerge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</w:tr>
      <w:tr w:rsidR="00436DB5" w:rsidTr="00753DDD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и стандартное отклонение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207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  <w:tc>
          <w:tcPr>
            <w:tcW w:w="2361" w:type="dxa"/>
            <w:vMerge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</w:tr>
      <w:tr w:rsidR="00436DB5" w:rsidTr="00753DDD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и стандартное отклонение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207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  <w:tc>
          <w:tcPr>
            <w:tcW w:w="2361" w:type="dxa"/>
            <w:vMerge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</w:tr>
      <w:tr w:rsidR="00436DB5" w:rsidTr="00753DDD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36DB5" w:rsidRPr="00436DB5" w:rsidRDefault="00436DB5">
            <w:pPr>
              <w:spacing w:after="0"/>
              <w:ind w:left="135"/>
              <w:rPr>
                <w:lang w:val="ru-RU"/>
              </w:rPr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Дисперсии геометрического и биномиального распределения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207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  <w:tc>
          <w:tcPr>
            <w:tcW w:w="2361" w:type="dxa"/>
            <w:vMerge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</w:tr>
      <w:tr w:rsidR="00436DB5" w:rsidTr="00753DDD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36DB5" w:rsidRPr="00436DB5" w:rsidRDefault="00436DB5">
            <w:pPr>
              <w:spacing w:after="0"/>
              <w:ind w:left="135"/>
              <w:rPr>
                <w:lang w:val="ru-RU"/>
              </w:rPr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207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  <w:tc>
          <w:tcPr>
            <w:tcW w:w="2361" w:type="dxa"/>
            <w:vMerge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</w:tr>
      <w:tr w:rsidR="00436DB5" w:rsidTr="00753DDD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36DB5" w:rsidRPr="00436DB5" w:rsidRDefault="00436DB5">
            <w:pPr>
              <w:spacing w:after="0"/>
              <w:ind w:left="135"/>
              <w:rPr>
                <w:lang w:val="ru-RU"/>
              </w:rPr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чисел. Выборочный метод исследований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207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  <w:tc>
          <w:tcPr>
            <w:tcW w:w="2361" w:type="dxa"/>
            <w:vMerge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</w:tr>
      <w:tr w:rsidR="00436DB5" w:rsidTr="00753DDD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36DB5" w:rsidRPr="00436DB5" w:rsidRDefault="00436DB5">
            <w:pPr>
              <w:spacing w:after="0"/>
              <w:ind w:left="135"/>
              <w:rPr>
                <w:lang w:val="ru-RU"/>
              </w:rPr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чисел. Выборочный метод исследований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207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  <w:tc>
          <w:tcPr>
            <w:tcW w:w="2361" w:type="dxa"/>
            <w:vMerge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</w:tr>
      <w:tr w:rsidR="00436DB5" w:rsidTr="00753DDD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36DB5" w:rsidRPr="00436DB5" w:rsidRDefault="00436DB5">
            <w:pPr>
              <w:spacing w:after="0"/>
              <w:ind w:left="135"/>
              <w:rPr>
                <w:lang w:val="ru-RU"/>
              </w:rPr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207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  <w:tc>
          <w:tcPr>
            <w:tcW w:w="2361" w:type="dxa"/>
            <w:vMerge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</w:tr>
      <w:tr w:rsidR="00436DB5" w:rsidTr="00753DDD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7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  <w:tc>
          <w:tcPr>
            <w:tcW w:w="2361" w:type="dxa"/>
            <w:vMerge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</w:tr>
      <w:tr w:rsidR="00436DB5" w:rsidTr="00753DDD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Функция плотности распределения.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Равномерное распределение и его свойства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207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  <w:tc>
          <w:tcPr>
            <w:tcW w:w="2361" w:type="dxa"/>
            <w:vMerge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</w:tr>
      <w:tr w:rsidR="00436DB5" w:rsidTr="00753DDD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Функция плотности распределения.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Равномерное распределение и его свойства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207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  <w:tc>
          <w:tcPr>
            <w:tcW w:w="2361" w:type="dxa"/>
            <w:vMerge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</w:tr>
      <w:tr w:rsidR="00436DB5" w:rsidTr="00753DDD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36DB5" w:rsidRPr="00436DB5" w:rsidRDefault="00436DB5">
            <w:pPr>
              <w:spacing w:after="0"/>
              <w:ind w:left="135"/>
              <w:rPr>
                <w:lang w:val="ru-RU"/>
              </w:rPr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>Задачи, приводящие к нормальному распределению. Функция плотности и свойства нормального распределения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207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  <w:tc>
          <w:tcPr>
            <w:tcW w:w="2361" w:type="dxa"/>
            <w:vMerge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</w:tr>
      <w:tr w:rsidR="00436DB5" w:rsidTr="00753DDD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36DB5" w:rsidRPr="00436DB5" w:rsidRDefault="00436DB5">
            <w:pPr>
              <w:spacing w:after="0"/>
              <w:ind w:left="135"/>
              <w:rPr>
                <w:lang w:val="ru-RU"/>
              </w:rPr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207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  <w:tc>
          <w:tcPr>
            <w:tcW w:w="2361" w:type="dxa"/>
            <w:vMerge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</w:tr>
      <w:tr w:rsidR="00436DB5" w:rsidTr="00753DDD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207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  <w:tc>
          <w:tcPr>
            <w:tcW w:w="2361" w:type="dxa"/>
            <w:vMerge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</w:tr>
      <w:tr w:rsidR="00436DB5" w:rsidTr="00753DDD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207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  <w:tc>
          <w:tcPr>
            <w:tcW w:w="2361" w:type="dxa"/>
            <w:vMerge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</w:tr>
      <w:tr w:rsidR="00436DB5" w:rsidTr="00753DDD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36DB5" w:rsidRPr="00436DB5" w:rsidRDefault="00436DB5">
            <w:pPr>
              <w:spacing w:after="0"/>
              <w:ind w:left="135"/>
              <w:rPr>
                <w:lang w:val="ru-RU"/>
              </w:rPr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207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  <w:tc>
          <w:tcPr>
            <w:tcW w:w="2361" w:type="dxa"/>
            <w:vMerge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</w:tr>
      <w:tr w:rsidR="00436DB5" w:rsidTr="00753DDD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36DB5" w:rsidRPr="00436DB5" w:rsidRDefault="00436DB5">
            <w:pPr>
              <w:spacing w:after="0"/>
              <w:ind w:left="135"/>
              <w:rPr>
                <w:lang w:val="ru-RU"/>
              </w:rPr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207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  <w:tc>
          <w:tcPr>
            <w:tcW w:w="2361" w:type="dxa"/>
            <w:vMerge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</w:tr>
      <w:tr w:rsidR="00436DB5" w:rsidTr="00753DDD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36DB5" w:rsidRPr="00436DB5" w:rsidRDefault="00436DB5">
            <w:pPr>
              <w:spacing w:after="0"/>
              <w:ind w:left="135"/>
              <w:rPr>
                <w:lang w:val="ru-RU"/>
              </w:rPr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207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  <w:tc>
          <w:tcPr>
            <w:tcW w:w="2361" w:type="dxa"/>
            <w:vMerge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</w:tr>
      <w:tr w:rsidR="00436DB5" w:rsidTr="00753DDD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36DB5" w:rsidRPr="00436DB5" w:rsidRDefault="00436DB5">
            <w:pPr>
              <w:spacing w:after="0"/>
              <w:ind w:left="135"/>
              <w:rPr>
                <w:lang w:val="ru-RU"/>
              </w:rPr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207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  <w:tc>
          <w:tcPr>
            <w:tcW w:w="2361" w:type="dxa"/>
            <w:vMerge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</w:tr>
      <w:tr w:rsidR="00436DB5" w:rsidTr="00753DDD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36DB5" w:rsidRPr="00436DB5" w:rsidRDefault="00436DB5">
            <w:pPr>
              <w:spacing w:after="0"/>
              <w:ind w:left="135"/>
              <w:rPr>
                <w:lang w:val="ru-RU"/>
              </w:rPr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207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  <w:tc>
          <w:tcPr>
            <w:tcW w:w="2361" w:type="dxa"/>
            <w:vMerge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</w:tr>
      <w:tr w:rsidR="00436DB5" w:rsidTr="00753DDD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36DB5" w:rsidRPr="00436DB5" w:rsidRDefault="00436DB5">
            <w:pPr>
              <w:spacing w:after="0"/>
              <w:ind w:left="135"/>
              <w:rPr>
                <w:lang w:val="ru-RU"/>
              </w:rPr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207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  <w:tc>
          <w:tcPr>
            <w:tcW w:w="2361" w:type="dxa"/>
            <w:vMerge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</w:tr>
      <w:tr w:rsidR="00436DB5" w:rsidTr="00753DDD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207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  <w:tc>
          <w:tcPr>
            <w:tcW w:w="2361" w:type="dxa"/>
            <w:vMerge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</w:tr>
      <w:tr w:rsidR="00436DB5" w:rsidTr="00753DDD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207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  <w:tc>
          <w:tcPr>
            <w:tcW w:w="2361" w:type="dxa"/>
            <w:vMerge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</w:tr>
      <w:tr w:rsidR="00436DB5" w:rsidTr="00753DDD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случайной величины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207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  <w:tc>
          <w:tcPr>
            <w:tcW w:w="2361" w:type="dxa"/>
            <w:vMerge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</w:tr>
      <w:tr w:rsidR="00436DB5" w:rsidTr="00753DDD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Математическое ожидание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случайной величины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207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  <w:tc>
          <w:tcPr>
            <w:tcW w:w="2361" w:type="dxa"/>
            <w:vMerge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</w:tr>
      <w:tr w:rsidR="00436DB5" w:rsidTr="00753DDD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7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  <w:tc>
          <w:tcPr>
            <w:tcW w:w="2361" w:type="dxa"/>
            <w:vMerge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</w:tr>
      <w:tr w:rsidR="00436DB5" w:rsidTr="00753DDD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36DB5" w:rsidRPr="00436DB5" w:rsidRDefault="00436DB5">
            <w:pPr>
              <w:spacing w:after="0"/>
              <w:ind w:left="135"/>
              <w:rPr>
                <w:lang w:val="ru-RU"/>
              </w:rPr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207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  <w:tc>
          <w:tcPr>
            <w:tcW w:w="2361" w:type="dxa"/>
            <w:vMerge/>
            <w:tcMar>
              <w:top w:w="50" w:type="dxa"/>
              <w:left w:w="100" w:type="dxa"/>
            </w:tcMar>
            <w:vAlign w:val="center"/>
          </w:tcPr>
          <w:p w:rsidR="00436DB5" w:rsidRDefault="00436DB5">
            <w:pPr>
              <w:spacing w:after="0"/>
              <w:ind w:left="135"/>
            </w:pPr>
          </w:p>
        </w:tc>
      </w:tr>
      <w:tr w:rsidR="00DD6674" w:rsidTr="00753DDD">
        <w:trPr>
          <w:trHeight w:val="144"/>
          <w:tblCellSpacing w:w="20" w:type="nil"/>
        </w:trPr>
        <w:tc>
          <w:tcPr>
            <w:tcW w:w="4330" w:type="dxa"/>
            <w:gridSpan w:val="2"/>
            <w:tcMar>
              <w:top w:w="50" w:type="dxa"/>
              <w:left w:w="100" w:type="dxa"/>
            </w:tcMar>
            <w:vAlign w:val="center"/>
          </w:tcPr>
          <w:p w:rsidR="00DD6674" w:rsidRPr="00436DB5" w:rsidRDefault="00E06EFD">
            <w:pPr>
              <w:spacing w:after="0"/>
              <w:ind w:left="135"/>
              <w:rPr>
                <w:lang w:val="ru-RU"/>
              </w:rPr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DD6674" w:rsidRDefault="00E06EFD">
            <w:pPr>
              <w:spacing w:after="0"/>
              <w:ind w:left="135"/>
              <w:jc w:val="center"/>
            </w:pPr>
            <w:r w:rsidRPr="00436D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D6674" w:rsidRDefault="00E06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70" w:type="dxa"/>
            <w:tcMar>
              <w:top w:w="50" w:type="dxa"/>
              <w:left w:w="100" w:type="dxa"/>
            </w:tcMar>
            <w:vAlign w:val="center"/>
          </w:tcPr>
          <w:p w:rsidR="00DD6674" w:rsidRDefault="00E06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711" w:type="dxa"/>
            <w:gridSpan w:val="2"/>
            <w:tcMar>
              <w:top w:w="50" w:type="dxa"/>
              <w:left w:w="100" w:type="dxa"/>
            </w:tcMar>
            <w:vAlign w:val="center"/>
          </w:tcPr>
          <w:p w:rsidR="00DD6674" w:rsidRDefault="00DD6674"/>
        </w:tc>
      </w:tr>
    </w:tbl>
    <w:p w:rsidR="00DD6674" w:rsidRDefault="00DD6674">
      <w:pPr>
        <w:sectPr w:rsidR="00DD6674">
          <w:pgSz w:w="16383" w:h="11906" w:orient="landscape"/>
          <w:pgMar w:top="1440" w:right="1800" w:bottom="1440" w:left="1800" w:header="720" w:footer="720" w:gutter="0"/>
          <w:cols w:space="720"/>
        </w:sectPr>
      </w:pPr>
    </w:p>
    <w:p w:rsidR="00DD6674" w:rsidRPr="00436DB5" w:rsidRDefault="00E06EFD">
      <w:pPr>
        <w:spacing w:after="0"/>
        <w:ind w:left="120"/>
        <w:rPr>
          <w:lang w:val="ru-RU"/>
        </w:rPr>
      </w:pPr>
      <w:bookmarkStart w:id="18" w:name="block-17526780"/>
      <w:bookmarkEnd w:id="17"/>
      <w:r w:rsidRPr="00436DB5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DD6674" w:rsidRPr="00436DB5" w:rsidRDefault="00E06EFD">
      <w:pPr>
        <w:spacing w:after="0" w:line="480" w:lineRule="auto"/>
        <w:ind w:left="120"/>
        <w:rPr>
          <w:lang w:val="ru-RU"/>
        </w:rPr>
      </w:pPr>
      <w:r w:rsidRPr="00436DB5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DD6674" w:rsidRPr="00436DB5" w:rsidRDefault="00E06EFD">
      <w:pPr>
        <w:spacing w:after="0" w:line="480" w:lineRule="auto"/>
        <w:ind w:left="120"/>
        <w:rPr>
          <w:lang w:val="ru-RU"/>
        </w:rPr>
      </w:pPr>
      <w:r w:rsidRPr="00436DB5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DD6674" w:rsidRPr="00436DB5" w:rsidRDefault="00E06EFD" w:rsidP="00753DDD">
      <w:pPr>
        <w:spacing w:after="0" w:line="480" w:lineRule="auto"/>
        <w:ind w:left="120"/>
        <w:rPr>
          <w:lang w:val="ru-RU"/>
        </w:rPr>
      </w:pPr>
      <w:r w:rsidRPr="00436DB5">
        <w:rPr>
          <w:rFonts w:ascii="Times New Roman" w:hAnsi="Times New Roman"/>
          <w:color w:val="000000"/>
          <w:sz w:val="28"/>
          <w:lang w:val="ru-RU"/>
        </w:rPr>
        <w:t>​‌Математика. Вероятность и статистика: 7-9-е классы: базовый уровень: учебник: в 2 частях, 7-9 классы/ Высоцкий И.Р., Ященко И.В.; под ред. Ященко И.В., Акционерное общество «Издательство «Просвещение»</w:t>
      </w:r>
      <w:r w:rsidRPr="00436DB5">
        <w:rPr>
          <w:sz w:val="28"/>
          <w:lang w:val="ru-RU"/>
        </w:rPr>
        <w:br/>
      </w:r>
      <w:r w:rsidRPr="00436DB5">
        <w:rPr>
          <w:rFonts w:ascii="Times New Roman" w:hAnsi="Times New Roman"/>
          <w:color w:val="000000"/>
          <w:sz w:val="28"/>
          <w:lang w:val="ru-RU"/>
        </w:rPr>
        <w:t xml:space="preserve"> Вероятность и статистика в примерах и задачах. Том </w:t>
      </w:r>
      <w:r>
        <w:rPr>
          <w:rFonts w:ascii="Times New Roman" w:hAnsi="Times New Roman"/>
          <w:color w:val="000000"/>
          <w:sz w:val="28"/>
        </w:rPr>
        <w:t>I</w:t>
      </w:r>
      <w:r w:rsidRPr="00436DB5">
        <w:rPr>
          <w:rFonts w:ascii="Times New Roman" w:hAnsi="Times New Roman"/>
          <w:color w:val="000000"/>
          <w:sz w:val="28"/>
          <w:lang w:val="ru-RU"/>
        </w:rPr>
        <w:t>. Основные понятия теории вероятностей и математической статистики. М. Я. Кельберт, Ю. М. Сухов</w:t>
      </w:r>
      <w:r w:rsidRPr="00436DB5">
        <w:rPr>
          <w:sz w:val="28"/>
          <w:lang w:val="ru-RU"/>
        </w:rPr>
        <w:br/>
      </w:r>
      <w:r w:rsidRPr="00436DB5">
        <w:rPr>
          <w:rFonts w:ascii="Times New Roman" w:hAnsi="Times New Roman"/>
          <w:color w:val="000000"/>
          <w:sz w:val="28"/>
          <w:lang w:val="ru-RU"/>
        </w:rPr>
        <w:t xml:space="preserve"> Ю.Н.Тюрин, А.А.Макаров, И.Р.Высоцкий, И.В.Ященко. Экспериментальное учебное пособие для 10-11 кл. "Теория вероятностей и статистика". МЦНМО. 2014 год. </w:t>
      </w:r>
      <w:r w:rsidRPr="00436DB5">
        <w:rPr>
          <w:sz w:val="28"/>
          <w:lang w:val="ru-RU"/>
        </w:rPr>
        <w:br/>
      </w:r>
      <w:bookmarkStart w:id="19" w:name="4da6a14c-7c4d-4d78-84e5-e4048ee43e89"/>
      <w:bookmarkEnd w:id="19"/>
      <w:r w:rsidRPr="00436DB5">
        <w:rPr>
          <w:rFonts w:ascii="Times New Roman" w:hAnsi="Times New Roman"/>
          <w:color w:val="000000"/>
          <w:sz w:val="28"/>
          <w:lang w:val="ru-RU"/>
        </w:rPr>
        <w:t>‌</w:t>
      </w:r>
    </w:p>
    <w:p w:rsidR="00DD6674" w:rsidRPr="00436DB5" w:rsidRDefault="00E06EFD">
      <w:pPr>
        <w:spacing w:after="0" w:line="480" w:lineRule="auto"/>
        <w:ind w:left="120"/>
        <w:rPr>
          <w:lang w:val="ru-RU"/>
        </w:rPr>
      </w:pPr>
      <w:r w:rsidRPr="00436DB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DD6674" w:rsidRPr="00436DB5" w:rsidRDefault="00E06EFD" w:rsidP="00753DDD">
      <w:pPr>
        <w:spacing w:after="0" w:line="480" w:lineRule="auto"/>
        <w:ind w:left="120"/>
        <w:rPr>
          <w:lang w:val="ru-RU"/>
        </w:rPr>
      </w:pPr>
      <w:r w:rsidRPr="00436DB5">
        <w:rPr>
          <w:rFonts w:ascii="Times New Roman" w:hAnsi="Times New Roman"/>
          <w:color w:val="000000"/>
          <w:sz w:val="28"/>
          <w:lang w:val="ru-RU"/>
        </w:rPr>
        <w:t xml:space="preserve">​‌1) "Математика. Универсальный многоуровневый сборник задач 7-9 кл.", Просвещение. 2020-2022. </w:t>
      </w:r>
      <w:r>
        <w:rPr>
          <w:rFonts w:ascii="Times New Roman" w:hAnsi="Times New Roman"/>
          <w:color w:val="000000"/>
          <w:sz w:val="28"/>
        </w:rPr>
        <w:t>ISBN</w:t>
      </w:r>
      <w:r w:rsidRPr="00436DB5">
        <w:rPr>
          <w:rFonts w:ascii="Times New Roman" w:hAnsi="Times New Roman"/>
          <w:color w:val="000000"/>
          <w:sz w:val="28"/>
          <w:lang w:val="ru-RU"/>
        </w:rPr>
        <w:t>:978-5-09-075041-7. Авторы: Высоцкий И.Р., И.В.Ященко.</w:t>
      </w:r>
      <w:r w:rsidRPr="00436DB5">
        <w:rPr>
          <w:sz w:val="28"/>
          <w:lang w:val="ru-RU"/>
        </w:rPr>
        <w:br/>
      </w:r>
      <w:r w:rsidRPr="00436DB5">
        <w:rPr>
          <w:rFonts w:ascii="Times New Roman" w:hAnsi="Times New Roman"/>
          <w:color w:val="000000"/>
          <w:sz w:val="28"/>
          <w:lang w:val="ru-RU"/>
        </w:rPr>
        <w:t xml:space="preserve"> 2) Ю.Н.Тюрин, А.А.Макаров, И.Р.Высоцкий, И.В.Ященко. Учебное пособие "Теория вероятностей и статистика". МЦНМО. 2008 год.</w:t>
      </w:r>
      <w:r w:rsidRPr="00436DB5">
        <w:rPr>
          <w:sz w:val="28"/>
          <w:lang w:val="ru-RU"/>
        </w:rPr>
        <w:br/>
      </w:r>
      <w:r w:rsidRPr="00436DB5">
        <w:rPr>
          <w:rFonts w:ascii="Times New Roman" w:hAnsi="Times New Roman"/>
          <w:color w:val="000000"/>
          <w:sz w:val="28"/>
          <w:lang w:val="ru-RU"/>
        </w:rPr>
        <w:t xml:space="preserve"> 3) Ю.Н.Тюрин, А.А.Макаров, И.Р.Высоцкий, И.В.Ященко. Экспериментальное учебное пособие для 10-11 кл. "Теория вероятностей </w:t>
      </w:r>
      <w:r w:rsidRPr="00436DB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 статистика". МЦНМО. 2014 год. </w:t>
      </w:r>
      <w:r w:rsidRPr="00436DB5">
        <w:rPr>
          <w:sz w:val="28"/>
          <w:lang w:val="ru-RU"/>
        </w:rPr>
        <w:br/>
      </w:r>
      <w:bookmarkStart w:id="20" w:name="291b1642-84ed-4a3d-bfaf-3417254047bf"/>
      <w:bookmarkEnd w:id="20"/>
      <w:r w:rsidRPr="00436DB5">
        <w:rPr>
          <w:rFonts w:ascii="Times New Roman" w:hAnsi="Times New Roman"/>
          <w:color w:val="000000"/>
          <w:sz w:val="28"/>
          <w:lang w:val="ru-RU"/>
        </w:rPr>
        <w:t>‌</w:t>
      </w:r>
    </w:p>
    <w:p w:rsidR="00DD6674" w:rsidRPr="00436DB5" w:rsidRDefault="00E06EFD">
      <w:pPr>
        <w:spacing w:after="0" w:line="480" w:lineRule="auto"/>
        <w:ind w:left="120"/>
        <w:rPr>
          <w:lang w:val="ru-RU"/>
        </w:rPr>
      </w:pPr>
      <w:r w:rsidRPr="00436DB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E06EFD" w:rsidRPr="00436DB5" w:rsidRDefault="00E06EFD" w:rsidP="00436DB5">
      <w:pPr>
        <w:spacing w:after="0" w:line="480" w:lineRule="auto"/>
        <w:ind w:left="120"/>
        <w:rPr>
          <w:lang w:val="ru-RU"/>
        </w:rPr>
      </w:pPr>
      <w:r w:rsidRPr="00436DB5">
        <w:rPr>
          <w:rFonts w:ascii="Times New Roman" w:hAnsi="Times New Roman"/>
          <w:color w:val="000000"/>
          <w:sz w:val="28"/>
          <w:lang w:val="ru-RU"/>
        </w:rPr>
        <w:t>​</w:t>
      </w:r>
      <w:r w:rsidRPr="00436DB5">
        <w:rPr>
          <w:rFonts w:ascii="Times New Roman" w:hAnsi="Times New Roman"/>
          <w:color w:val="333333"/>
          <w:sz w:val="28"/>
          <w:lang w:val="ru-RU"/>
        </w:rPr>
        <w:t>​‌</w:t>
      </w:r>
      <w:r w:rsidRPr="00436DB5">
        <w:rPr>
          <w:rFonts w:ascii="Times New Roman" w:hAnsi="Times New Roman"/>
          <w:color w:val="000000"/>
          <w:sz w:val="28"/>
          <w:lang w:val="ru-RU"/>
        </w:rPr>
        <w:t xml:space="preserve">1) </w:t>
      </w:r>
      <w:r>
        <w:rPr>
          <w:rFonts w:ascii="Times New Roman" w:hAnsi="Times New Roman"/>
          <w:color w:val="000000"/>
          <w:sz w:val="28"/>
        </w:rPr>
        <w:t>https</w:t>
      </w:r>
      <w:r w:rsidRPr="00436DB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436DB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edsoo</w:t>
      </w:r>
      <w:r w:rsidRPr="00436DB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36DB5">
        <w:rPr>
          <w:rFonts w:ascii="Times New Roman" w:hAnsi="Times New Roman"/>
          <w:color w:val="000000"/>
          <w:sz w:val="28"/>
          <w:lang w:val="ru-RU"/>
        </w:rPr>
        <w:t>/863</w:t>
      </w:r>
      <w:r>
        <w:rPr>
          <w:rFonts w:ascii="Times New Roman" w:hAnsi="Times New Roman"/>
          <w:color w:val="000000"/>
          <w:sz w:val="28"/>
        </w:rPr>
        <w:t>ec</w:t>
      </w:r>
      <w:r w:rsidRPr="00436DB5">
        <w:rPr>
          <w:rFonts w:ascii="Times New Roman" w:hAnsi="Times New Roman"/>
          <w:color w:val="000000"/>
          <w:sz w:val="28"/>
          <w:lang w:val="ru-RU"/>
        </w:rPr>
        <w:t>324</w:t>
      </w:r>
      <w:r w:rsidRPr="00436DB5">
        <w:rPr>
          <w:sz w:val="28"/>
          <w:lang w:val="ru-RU"/>
        </w:rPr>
        <w:br/>
      </w:r>
      <w:r w:rsidRPr="00436DB5">
        <w:rPr>
          <w:rFonts w:ascii="Times New Roman" w:hAnsi="Times New Roman"/>
          <w:color w:val="000000"/>
          <w:sz w:val="28"/>
          <w:lang w:val="ru-RU"/>
        </w:rPr>
        <w:t xml:space="preserve"> 2) </w:t>
      </w:r>
      <w:r>
        <w:rPr>
          <w:rFonts w:ascii="Times New Roman" w:hAnsi="Times New Roman"/>
          <w:color w:val="000000"/>
          <w:sz w:val="28"/>
        </w:rPr>
        <w:t>https</w:t>
      </w:r>
      <w:r w:rsidRPr="00436DB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ptlab</w:t>
      </w:r>
      <w:r w:rsidRPr="00436DB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mccme</w:t>
      </w:r>
      <w:r w:rsidRPr="00436DB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36DB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vertical</w:t>
      </w:r>
      <w:bookmarkStart w:id="21" w:name="f2786589-4600-475d-a0d8-791ef79f9486"/>
      <w:bookmarkEnd w:id="21"/>
      <w:r w:rsidRPr="00436DB5">
        <w:rPr>
          <w:rFonts w:ascii="Times New Roman" w:hAnsi="Times New Roman"/>
          <w:color w:val="000000"/>
          <w:sz w:val="28"/>
          <w:lang w:val="ru-RU"/>
        </w:rPr>
        <w:t>​</w:t>
      </w:r>
      <w:bookmarkEnd w:id="18"/>
    </w:p>
    <w:sectPr w:rsidR="00E06EFD" w:rsidRPr="00436DB5" w:rsidSect="00DD6674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6C62" w:rsidRDefault="00706C62" w:rsidP="00436DB5">
      <w:pPr>
        <w:spacing w:after="0" w:line="240" w:lineRule="auto"/>
      </w:pPr>
      <w:r>
        <w:separator/>
      </w:r>
    </w:p>
  </w:endnote>
  <w:endnote w:type="continuationSeparator" w:id="0">
    <w:p w:rsidR="00706C62" w:rsidRDefault="00706C62" w:rsidP="00436D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6C62" w:rsidRDefault="00706C62" w:rsidP="00436DB5">
      <w:pPr>
        <w:spacing w:after="0" w:line="240" w:lineRule="auto"/>
      </w:pPr>
      <w:r>
        <w:separator/>
      </w:r>
    </w:p>
  </w:footnote>
  <w:footnote w:type="continuationSeparator" w:id="0">
    <w:p w:rsidR="00706C62" w:rsidRDefault="00706C62" w:rsidP="00436D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F42A6"/>
    <w:multiLevelType w:val="multilevel"/>
    <w:tmpl w:val="E0D2824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4574A9"/>
    <w:multiLevelType w:val="multilevel"/>
    <w:tmpl w:val="83B2ED0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20674FF"/>
    <w:multiLevelType w:val="multilevel"/>
    <w:tmpl w:val="341A3DD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9FD1A0B"/>
    <w:multiLevelType w:val="multilevel"/>
    <w:tmpl w:val="AA2CFDC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82D1772"/>
    <w:multiLevelType w:val="multilevel"/>
    <w:tmpl w:val="495E1AF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D8020CD"/>
    <w:multiLevelType w:val="multilevel"/>
    <w:tmpl w:val="35DA78E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6674"/>
    <w:rsid w:val="00436DB5"/>
    <w:rsid w:val="00706C62"/>
    <w:rsid w:val="00753DDD"/>
    <w:rsid w:val="009B5CF7"/>
    <w:rsid w:val="00B17C81"/>
    <w:rsid w:val="00DD6674"/>
    <w:rsid w:val="00E06EFD"/>
    <w:rsid w:val="00F35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ECF78F"/>
  <w15:docId w15:val="{23151A35-8143-47A4-9F73-8FABF63C1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D6674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D667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semiHidden/>
    <w:unhideWhenUsed/>
    <w:rsid w:val="00436DB5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436D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tlab.mccme.ru/vertical" TargetMode="External"/><Relationship Id="rId13" Type="http://schemas.openxmlformats.org/officeDocument/2006/relationships/hyperlink" Target="https://m.edsoo.ru/863ec32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.edsoo.ru/863ec324" TargetMode="External"/><Relationship Id="rId12" Type="http://schemas.openxmlformats.org/officeDocument/2006/relationships/hyperlink" Target="https://ptlab.mccme.ru/vertica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863ec324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ptlab.mccme.ru/vertica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863ec324" TargetMode="External"/><Relationship Id="rId14" Type="http://schemas.openxmlformats.org/officeDocument/2006/relationships/hyperlink" Target="https://ptlab.mccme.ru/vertica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3615</Words>
  <Characters>20608</Characters>
  <Application>Microsoft Office Word</Application>
  <DocSecurity>0</DocSecurity>
  <Lines>171</Lines>
  <Paragraphs>48</Paragraphs>
  <ScaleCrop>false</ScaleCrop>
  <Company/>
  <LinksUpToDate>false</LinksUpToDate>
  <CharactersWithSpaces>24175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RePack by Diakov</cp:lastModifiedBy>
  <cp:revision>6</cp:revision>
  <dcterms:created xsi:type="dcterms:W3CDTF">2023-09-07T04:26:00Z</dcterms:created>
  <dcterms:modified xsi:type="dcterms:W3CDTF">2023-12-13T20:07:00Z</dcterms:modified>
</cp:coreProperties>
</file>